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FB" w:rsidRPr="0004515F" w:rsidRDefault="000F700D" w:rsidP="0060136B">
      <w:pPr>
        <w:ind w:right="-709"/>
        <w:rPr>
          <w:rFonts w:ascii="Saira" w:hAnsi="Saira"/>
          <w:b/>
          <w:bCs/>
          <w:color w:val="7F7F7F"/>
          <w:sz w:val="44"/>
          <w:szCs w:val="44"/>
        </w:rPr>
      </w:pPr>
      <w:r w:rsidRPr="0004515F">
        <w:rPr>
          <w:rFonts w:ascii="Saira" w:hAnsi="Saira"/>
          <w:b/>
          <w:bCs/>
          <w:noProof/>
          <w:color w:val="7F7F7F"/>
          <w:sz w:val="44"/>
          <w:szCs w:val="44"/>
          <w:lang w:eastAsia="de-DE"/>
        </w:rPr>
        <w:drawing>
          <wp:anchor distT="0" distB="0" distL="114300" distR="114300" simplePos="0" relativeHeight="251659264" behindDoc="1" locked="0" layoutInCell="1" allowOverlap="1">
            <wp:simplePos x="0" y="0"/>
            <wp:positionH relativeFrom="column">
              <wp:posOffset>0</wp:posOffset>
            </wp:positionH>
            <wp:positionV relativeFrom="paragraph">
              <wp:posOffset>21375</wp:posOffset>
            </wp:positionV>
            <wp:extent cx="2743200" cy="41084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logo-gr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410845"/>
                    </a:xfrm>
                    <a:prstGeom prst="rect">
                      <a:avLst/>
                    </a:prstGeom>
                  </pic:spPr>
                </pic:pic>
              </a:graphicData>
            </a:graphic>
          </wp:anchor>
        </w:drawing>
      </w:r>
      <w:r w:rsidRPr="0004515F">
        <w:rPr>
          <w:rFonts w:ascii="Saira" w:hAnsi="Saira"/>
          <w:b/>
          <w:bCs/>
          <w:noProof/>
          <w:color w:val="7F7F7F"/>
          <w:sz w:val="44"/>
          <w:szCs w:val="44"/>
          <w:lang w:eastAsia="de-DE"/>
        </w:rPr>
        <w:drawing>
          <wp:anchor distT="0" distB="0" distL="114300" distR="114300" simplePos="0" relativeHeight="251658240" behindDoc="1" locked="0" layoutInCell="1" allowOverlap="1">
            <wp:simplePos x="0" y="0"/>
            <wp:positionH relativeFrom="margin">
              <wp:posOffset>3830320</wp:posOffset>
            </wp:positionH>
            <wp:positionV relativeFrom="paragraph">
              <wp:posOffset>-22010</wp:posOffset>
            </wp:positionV>
            <wp:extent cx="2433955" cy="527685"/>
            <wp:effectExtent l="0" t="0" r="4445"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D-Logo_gra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3955" cy="527685"/>
                    </a:xfrm>
                    <a:prstGeom prst="rect">
                      <a:avLst/>
                    </a:prstGeom>
                  </pic:spPr>
                </pic:pic>
              </a:graphicData>
            </a:graphic>
            <wp14:sizeRelH relativeFrom="margin">
              <wp14:pctWidth>0</wp14:pctWidth>
            </wp14:sizeRelH>
            <wp14:sizeRelV relativeFrom="margin">
              <wp14:pctHeight>0</wp14:pctHeight>
            </wp14:sizeRelV>
          </wp:anchor>
        </w:drawing>
      </w:r>
      <w:r w:rsidR="0060136B" w:rsidRPr="0004515F">
        <w:rPr>
          <w:rFonts w:ascii="Saira" w:hAnsi="Saira"/>
          <w:b/>
          <w:bCs/>
          <w:color w:val="7F7F7F"/>
          <w:sz w:val="44"/>
          <w:szCs w:val="44"/>
        </w:rPr>
        <w:t xml:space="preserve">            </w:t>
      </w:r>
    </w:p>
    <w:p w:rsidR="006C46FB" w:rsidRPr="0004515F" w:rsidRDefault="000F700D" w:rsidP="0059189B">
      <w:pPr>
        <w:rPr>
          <w:rFonts w:ascii="Saira" w:hAnsi="Saira"/>
          <w:b/>
          <w:bCs/>
          <w:color w:val="7F7F7F"/>
          <w:sz w:val="44"/>
          <w:szCs w:val="44"/>
        </w:rPr>
      </w:pPr>
      <w:r w:rsidRPr="0004515F">
        <w:rPr>
          <w:rFonts w:ascii="Saira" w:hAnsi="Saira"/>
          <w:b/>
          <w:bCs/>
          <w:color w:val="7F7F7F"/>
          <w:sz w:val="44"/>
          <w:szCs w:val="44"/>
        </w:rPr>
        <w:t xml:space="preserve"> </w:t>
      </w:r>
    </w:p>
    <w:p w:rsidR="006C46FB" w:rsidRPr="0004515F" w:rsidRDefault="006C46FB" w:rsidP="0059189B">
      <w:pPr>
        <w:rPr>
          <w:rFonts w:ascii="Saira" w:hAnsi="Saira"/>
          <w:b/>
          <w:bCs/>
          <w:color w:val="7F7F7F"/>
          <w:sz w:val="44"/>
          <w:szCs w:val="44"/>
        </w:rPr>
      </w:pPr>
    </w:p>
    <w:p w:rsidR="0081596B" w:rsidRPr="0004515F" w:rsidRDefault="0081596B" w:rsidP="0059189B">
      <w:pPr>
        <w:rPr>
          <w:rFonts w:ascii="Saira" w:hAnsi="Saira"/>
          <w:b/>
          <w:bCs/>
          <w:color w:val="7F7F7F"/>
          <w:sz w:val="44"/>
          <w:szCs w:val="44"/>
        </w:rPr>
      </w:pPr>
      <w:r w:rsidRPr="0004515F">
        <w:rPr>
          <w:rFonts w:ascii="Saira" w:hAnsi="Saira"/>
          <w:b/>
          <w:bCs/>
          <w:color w:val="7F7F7F"/>
          <w:sz w:val="44"/>
          <w:szCs w:val="44"/>
        </w:rPr>
        <w:t>Presse</w:t>
      </w:r>
      <w:r w:rsidR="00B977BB" w:rsidRPr="0004515F">
        <w:rPr>
          <w:rFonts w:ascii="Saira" w:hAnsi="Saira"/>
          <w:b/>
          <w:bCs/>
          <w:color w:val="7F7F7F"/>
          <w:sz w:val="44"/>
          <w:szCs w:val="44"/>
        </w:rPr>
        <w:t>mitteilung</w:t>
      </w:r>
    </w:p>
    <w:p w:rsidR="0081596B" w:rsidRPr="0004515F" w:rsidRDefault="0081596B" w:rsidP="0081596B">
      <w:pPr>
        <w:rPr>
          <w:rFonts w:ascii="Saira" w:hAnsi="Saira"/>
        </w:rPr>
      </w:pPr>
    </w:p>
    <w:p w:rsidR="00EC6FB6" w:rsidRPr="00367E42" w:rsidRDefault="00EC6FB6" w:rsidP="0081596B">
      <w:pPr>
        <w:rPr>
          <w:rFonts w:ascii="Saira" w:hAnsi="Saira"/>
          <w:sz w:val="20"/>
          <w:szCs w:val="20"/>
        </w:rPr>
      </w:pPr>
      <w:r w:rsidRPr="00367E42">
        <w:rPr>
          <w:rFonts w:ascii="Saira" w:hAnsi="Saira"/>
          <w:sz w:val="20"/>
          <w:szCs w:val="20"/>
        </w:rPr>
        <w:t>[</w:t>
      </w:r>
      <w:r w:rsidR="004F7266">
        <w:rPr>
          <w:rFonts w:ascii="Saira" w:hAnsi="Saira"/>
          <w:sz w:val="20"/>
          <w:szCs w:val="20"/>
        </w:rPr>
        <w:t>1.446</w:t>
      </w:r>
      <w:bookmarkStart w:id="0" w:name="_GoBack"/>
      <w:bookmarkEnd w:id="0"/>
      <w:r w:rsidRPr="00367E42">
        <w:rPr>
          <w:rFonts w:ascii="Saira" w:hAnsi="Saira"/>
          <w:sz w:val="20"/>
          <w:szCs w:val="20"/>
        </w:rPr>
        <w:t xml:space="preserve"> Zeichen mit Leerzeichen]</w:t>
      </w:r>
    </w:p>
    <w:p w:rsidR="00EC6FB6" w:rsidRPr="0004515F" w:rsidRDefault="00EC6FB6" w:rsidP="008E14C3">
      <w:pPr>
        <w:rPr>
          <w:rFonts w:ascii="Saira" w:hAnsi="Saira"/>
        </w:rPr>
      </w:pPr>
    </w:p>
    <w:p w:rsidR="008E14C3" w:rsidRPr="00CB700F" w:rsidRDefault="004F7266" w:rsidP="008E14C3">
      <w:pPr>
        <w:rPr>
          <w:rFonts w:ascii="Saira" w:hAnsi="Saira"/>
        </w:rPr>
      </w:pPr>
      <w:r>
        <w:rPr>
          <w:rFonts w:ascii="Saira" w:hAnsi="Saira"/>
        </w:rPr>
        <w:t>29</w:t>
      </w:r>
      <w:r w:rsidR="00824871" w:rsidRPr="00CB700F">
        <w:rPr>
          <w:rFonts w:ascii="Saira" w:hAnsi="Saira"/>
        </w:rPr>
        <w:t>.</w:t>
      </w:r>
      <w:r>
        <w:rPr>
          <w:rFonts w:ascii="Saira" w:hAnsi="Saira"/>
        </w:rPr>
        <w:t>09</w:t>
      </w:r>
      <w:r w:rsidR="002244D8">
        <w:rPr>
          <w:rFonts w:ascii="Saira" w:hAnsi="Saira"/>
        </w:rPr>
        <w:t>.2021</w:t>
      </w:r>
      <w:r w:rsidR="008E14C3" w:rsidRPr="00CB700F">
        <w:rPr>
          <w:rFonts w:ascii="Saira" w:hAnsi="Saira"/>
        </w:rPr>
        <w:t xml:space="preserve"> | Pfarrkirchen</w:t>
      </w:r>
    </w:p>
    <w:p w:rsidR="008E14C3" w:rsidRPr="0004515F" w:rsidRDefault="008E14C3" w:rsidP="008E14C3">
      <w:pPr>
        <w:rPr>
          <w:rFonts w:ascii="Saira" w:hAnsi="Saira"/>
        </w:rPr>
      </w:pPr>
    </w:p>
    <w:p w:rsidR="008E4E13" w:rsidRDefault="007D320C" w:rsidP="008E14C3">
      <w:pPr>
        <w:pStyle w:val="Kopfzeile"/>
        <w:tabs>
          <w:tab w:val="clear" w:pos="4536"/>
          <w:tab w:val="clear" w:pos="9072"/>
        </w:tabs>
        <w:rPr>
          <w:rFonts w:ascii="Saira" w:hAnsi="Saira"/>
          <w:b/>
          <w:noProof/>
          <w:sz w:val="28"/>
          <w:szCs w:val="28"/>
        </w:rPr>
      </w:pPr>
      <w:r>
        <w:rPr>
          <w:rFonts w:ascii="Saira" w:hAnsi="Saira"/>
          <w:b/>
          <w:noProof/>
          <w:sz w:val="28"/>
          <w:szCs w:val="28"/>
        </w:rPr>
        <w:t xml:space="preserve">Wissenschaft am Wochenmarkt mit der </w:t>
      </w:r>
      <w:r w:rsidR="000B4240">
        <w:rPr>
          <w:rFonts w:ascii="Saira" w:hAnsi="Saira"/>
          <w:b/>
          <w:noProof/>
          <w:sz w:val="28"/>
          <w:szCs w:val="28"/>
        </w:rPr>
        <w:t>Science Bench</w:t>
      </w:r>
      <w:r w:rsidR="00173F26">
        <w:rPr>
          <w:rFonts w:ascii="Saira" w:hAnsi="Saira"/>
          <w:b/>
          <w:noProof/>
          <w:sz w:val="28"/>
          <w:szCs w:val="28"/>
        </w:rPr>
        <w:t xml:space="preserve"> </w:t>
      </w:r>
    </w:p>
    <w:p w:rsidR="007D320C" w:rsidRPr="00A11CE9" w:rsidRDefault="007D320C" w:rsidP="008E14C3">
      <w:pPr>
        <w:pStyle w:val="Kopfzeile"/>
        <w:tabs>
          <w:tab w:val="clear" w:pos="4536"/>
          <w:tab w:val="clear" w:pos="9072"/>
        </w:tabs>
        <w:rPr>
          <w:rFonts w:ascii="Saira" w:hAnsi="Saira"/>
          <w:b/>
          <w:noProof/>
          <w:sz w:val="28"/>
          <w:szCs w:val="28"/>
        </w:rPr>
      </w:pPr>
    </w:p>
    <w:p w:rsidR="007D320C" w:rsidRDefault="000B478A" w:rsidP="001524D4">
      <w:pPr>
        <w:pStyle w:val="Kopfzeile"/>
        <w:rPr>
          <w:rFonts w:ascii="Saira" w:hAnsi="Saira"/>
          <w:noProof/>
          <w:sz w:val="22"/>
          <w:szCs w:val="22"/>
        </w:rPr>
      </w:pPr>
      <w:r>
        <w:rPr>
          <w:rFonts w:ascii="Saira" w:hAnsi="Saira"/>
          <w:noProof/>
          <w:sz w:val="22"/>
          <w:szCs w:val="22"/>
        </w:rPr>
        <w:t xml:space="preserve">Am Freitag, 08. Oktober veranstaltet der European Campus Rottal-Inn (ECRI) zum zweiten Mal die Science Bench. </w:t>
      </w:r>
      <w:r w:rsidR="007D320C">
        <w:rPr>
          <w:rFonts w:ascii="Saira" w:hAnsi="Saira"/>
          <w:noProof/>
          <w:sz w:val="22"/>
          <w:szCs w:val="22"/>
        </w:rPr>
        <w:t>Dabei wir</w:t>
      </w:r>
      <w:r w:rsidR="00B80CD6">
        <w:rPr>
          <w:rFonts w:ascii="Saira" w:hAnsi="Saira"/>
          <w:noProof/>
          <w:sz w:val="22"/>
          <w:szCs w:val="22"/>
        </w:rPr>
        <w:t>d</w:t>
      </w:r>
      <w:r w:rsidR="007D320C">
        <w:rPr>
          <w:rFonts w:ascii="Saira" w:hAnsi="Saira"/>
          <w:noProof/>
          <w:sz w:val="22"/>
          <w:szCs w:val="22"/>
        </w:rPr>
        <w:t xml:space="preserve"> Professor Dr. Michelle Cummings-Koether zwischen 9.00 Uhr und 11.00 Uhr auf der Wissenschaftsbank Platz nehmen und sich mit der Bevölkerung bei einem kleinen Ratsch zum Thema „Interkulturelle Kompetenz als Schlüssel zum Erfolg</w:t>
      </w:r>
      <w:r w:rsidR="00D17583">
        <w:rPr>
          <w:rFonts w:ascii="Saira" w:hAnsi="Saira"/>
          <w:noProof/>
          <w:sz w:val="22"/>
          <w:szCs w:val="22"/>
        </w:rPr>
        <w:t>?</w:t>
      </w:r>
      <w:r w:rsidR="007D320C">
        <w:rPr>
          <w:rFonts w:ascii="Saira" w:hAnsi="Saira"/>
          <w:noProof/>
          <w:sz w:val="22"/>
          <w:szCs w:val="22"/>
        </w:rPr>
        <w:t>“ austauschen.</w:t>
      </w:r>
    </w:p>
    <w:p w:rsidR="007D320C" w:rsidRDefault="007D320C" w:rsidP="001524D4">
      <w:pPr>
        <w:pStyle w:val="Kopfzeile"/>
        <w:rPr>
          <w:rFonts w:ascii="Saira" w:hAnsi="Saira"/>
          <w:noProof/>
          <w:sz w:val="22"/>
          <w:szCs w:val="22"/>
        </w:rPr>
      </w:pPr>
    </w:p>
    <w:p w:rsidR="00B80CD6" w:rsidRDefault="00B80CD6" w:rsidP="001524D4">
      <w:pPr>
        <w:pStyle w:val="Kopfzeile"/>
        <w:rPr>
          <w:rFonts w:ascii="Saira" w:hAnsi="Saira"/>
          <w:noProof/>
          <w:sz w:val="22"/>
          <w:szCs w:val="22"/>
        </w:rPr>
      </w:pPr>
      <w:r>
        <w:rPr>
          <w:rFonts w:ascii="Saira" w:hAnsi="Saira"/>
          <w:noProof/>
          <w:sz w:val="22"/>
          <w:szCs w:val="22"/>
        </w:rPr>
        <w:t>Wissenschaft muss nicht immer im Hörsaal stattfinden. Deshalb bringt der ECRI mit der Science Bench die Wissenschaft nach draußen, genauer gesagt an den Stadtplatz in Pfarrkirchen. Besonders bei dem Thema Interkulturelle Kompetenz handelt es sich um einen Bereich, der in einer Gesellschaft</w:t>
      </w:r>
      <w:r w:rsidR="00D17583">
        <w:rPr>
          <w:rFonts w:ascii="Saira" w:hAnsi="Saira"/>
          <w:noProof/>
          <w:sz w:val="22"/>
          <w:szCs w:val="22"/>
        </w:rPr>
        <w:t>,</w:t>
      </w:r>
      <w:r>
        <w:rPr>
          <w:rFonts w:ascii="Saira" w:hAnsi="Saira"/>
          <w:noProof/>
          <w:sz w:val="22"/>
          <w:szCs w:val="22"/>
        </w:rPr>
        <w:t xml:space="preserve"> die geprägt ist von Diversität, Gl</w:t>
      </w:r>
      <w:r w:rsidR="00D17583">
        <w:rPr>
          <w:rFonts w:ascii="Saira" w:hAnsi="Saira"/>
          <w:noProof/>
          <w:sz w:val="22"/>
          <w:szCs w:val="22"/>
        </w:rPr>
        <w:t>o</w:t>
      </w:r>
      <w:r>
        <w:rPr>
          <w:rFonts w:ascii="Saira" w:hAnsi="Saira"/>
          <w:noProof/>
          <w:sz w:val="22"/>
          <w:szCs w:val="22"/>
        </w:rPr>
        <w:t xml:space="preserve">balisierung und Digitalisierung, zunehmend wichtiger wird. Ein Bereich, der alle betrifft und neben Chancen auch Fettnäpfen bergen kann. </w:t>
      </w:r>
    </w:p>
    <w:p w:rsidR="00B430C5" w:rsidRDefault="00B430C5" w:rsidP="001524D4">
      <w:pPr>
        <w:pStyle w:val="Kopfzeile"/>
        <w:rPr>
          <w:rFonts w:ascii="Saira" w:hAnsi="Saira"/>
          <w:noProof/>
          <w:sz w:val="22"/>
          <w:szCs w:val="22"/>
        </w:rPr>
      </w:pPr>
    </w:p>
    <w:p w:rsidR="00B430C5" w:rsidRPr="00B430C5" w:rsidRDefault="00B430C5" w:rsidP="001524D4">
      <w:pPr>
        <w:pStyle w:val="Kopfzeile"/>
        <w:rPr>
          <w:rFonts w:ascii="Saira" w:hAnsi="Saira"/>
          <w:noProof/>
          <w:sz w:val="22"/>
          <w:szCs w:val="22"/>
        </w:rPr>
      </w:pPr>
      <w:r w:rsidRPr="00B430C5">
        <w:rPr>
          <w:rFonts w:ascii="Saira" w:hAnsi="Saira"/>
          <w:noProof/>
          <w:sz w:val="22"/>
          <w:szCs w:val="22"/>
        </w:rPr>
        <w:t>Prof. Dr. Cummings-Koether ist Interku</w:t>
      </w:r>
      <w:r>
        <w:rPr>
          <w:rFonts w:ascii="Saira" w:hAnsi="Saira"/>
          <w:noProof/>
          <w:sz w:val="22"/>
          <w:szCs w:val="22"/>
        </w:rPr>
        <w:t>lturalistin und befasst sich umfassend mit Interkulturellem Management und</w:t>
      </w:r>
      <w:r w:rsidR="00D17583">
        <w:rPr>
          <w:rFonts w:ascii="Saira" w:hAnsi="Saira"/>
          <w:noProof/>
          <w:sz w:val="22"/>
          <w:szCs w:val="22"/>
        </w:rPr>
        <w:t xml:space="preserve"> Kommunikation im internationalem Umfeld. Dazu gehören Bereiche wie Projektmanagement und Leadership Skills, als auch Soft Skills. </w:t>
      </w:r>
      <w:r>
        <w:rPr>
          <w:rFonts w:ascii="Saira" w:hAnsi="Saira"/>
          <w:noProof/>
          <w:sz w:val="22"/>
          <w:szCs w:val="22"/>
        </w:rPr>
        <w:t xml:space="preserve">Diese sind nicht nur im Beruf oder </w:t>
      </w:r>
      <w:r w:rsidR="00D17583">
        <w:rPr>
          <w:rFonts w:ascii="Saira" w:hAnsi="Saira"/>
          <w:noProof/>
          <w:sz w:val="22"/>
          <w:szCs w:val="22"/>
        </w:rPr>
        <w:t>bei internationalen Verhandlungen wichtig, sondern können auch am heimischen Stammtisch einen Unterschied machen.</w:t>
      </w:r>
      <w:r>
        <w:rPr>
          <w:rFonts w:ascii="Saira" w:hAnsi="Saira"/>
          <w:noProof/>
          <w:sz w:val="22"/>
          <w:szCs w:val="22"/>
        </w:rPr>
        <w:t xml:space="preserve"> Wie genau, das können interessierte Bürgerinnen und Bürger Prof. Dr. Cummings-Koether direkt fragen. Bei einem kleinen Ratsch auf der Wissenschaftsbank. </w:t>
      </w:r>
    </w:p>
    <w:p w:rsidR="00963F62" w:rsidRPr="0086032A" w:rsidRDefault="00963F62" w:rsidP="008E14C3">
      <w:pPr>
        <w:pStyle w:val="Kopfzeile"/>
        <w:tabs>
          <w:tab w:val="clear" w:pos="4536"/>
          <w:tab w:val="clear" w:pos="9072"/>
        </w:tabs>
        <w:rPr>
          <w:rFonts w:ascii="Saira" w:hAnsi="Saira"/>
          <w:noProof/>
          <w:sz w:val="22"/>
          <w:szCs w:val="22"/>
        </w:rPr>
      </w:pPr>
    </w:p>
    <w:p w:rsidR="00856E1D" w:rsidRPr="0086032A" w:rsidRDefault="00856E1D" w:rsidP="008E14C3">
      <w:pPr>
        <w:rPr>
          <w:rFonts w:ascii="Saira" w:hAnsi="Saira"/>
          <w:b/>
          <w:sz w:val="18"/>
        </w:rPr>
      </w:pPr>
    </w:p>
    <w:p w:rsidR="00FE04DD" w:rsidRPr="0004515F" w:rsidRDefault="008E14C3" w:rsidP="00FE04DD">
      <w:pPr>
        <w:rPr>
          <w:rFonts w:ascii="Saira" w:hAnsi="Saira"/>
          <w:sz w:val="18"/>
        </w:rPr>
      </w:pPr>
      <w:r w:rsidRPr="0004515F">
        <w:rPr>
          <w:rFonts w:ascii="Saira" w:hAnsi="Saira"/>
          <w:b/>
          <w:sz w:val="18"/>
        </w:rPr>
        <w:t>Bild</w:t>
      </w:r>
      <w:r w:rsidRPr="0004515F">
        <w:rPr>
          <w:rFonts w:ascii="Saira" w:hAnsi="Saira"/>
          <w:sz w:val="18"/>
        </w:rPr>
        <w:t>:</w:t>
      </w:r>
      <w:r w:rsidR="00F35DC5" w:rsidRPr="0004515F">
        <w:rPr>
          <w:rFonts w:ascii="Saira" w:hAnsi="Saira"/>
          <w:sz w:val="18"/>
        </w:rPr>
        <w:t xml:space="preserve"> </w:t>
      </w:r>
      <w:r w:rsidR="001155D0">
        <w:rPr>
          <w:rFonts w:ascii="Saira" w:hAnsi="Saira"/>
          <w:sz w:val="18"/>
        </w:rPr>
        <w:t>Prof. Dr. Michelle Cummings-</w:t>
      </w:r>
      <w:proofErr w:type="spellStart"/>
      <w:r w:rsidR="001155D0">
        <w:rPr>
          <w:rFonts w:ascii="Saira" w:hAnsi="Saira"/>
          <w:sz w:val="18"/>
        </w:rPr>
        <w:t>Koether</w:t>
      </w:r>
      <w:proofErr w:type="spellEnd"/>
      <w:r w:rsidR="00B430C5">
        <w:rPr>
          <w:rFonts w:ascii="Saira" w:hAnsi="Saira"/>
          <w:sz w:val="18"/>
        </w:rPr>
        <w:t xml:space="preserve"> freut sich auf den Austausch mit der Bevölkerung bei der Science Bench</w:t>
      </w:r>
      <w:r w:rsidR="001155D0">
        <w:rPr>
          <w:rFonts w:ascii="Saira" w:hAnsi="Saira"/>
          <w:sz w:val="18"/>
        </w:rPr>
        <w:t>.</w:t>
      </w:r>
    </w:p>
    <w:p w:rsidR="008E14C3" w:rsidRPr="0004515F" w:rsidRDefault="008E14C3" w:rsidP="00FE04DD">
      <w:pPr>
        <w:rPr>
          <w:rFonts w:ascii="Saira" w:hAnsi="Saira"/>
          <w:sz w:val="18"/>
        </w:rPr>
      </w:pPr>
    </w:p>
    <w:p w:rsidR="00FE04DD" w:rsidRPr="0004515F" w:rsidRDefault="00FE04DD" w:rsidP="00FE04DD">
      <w:pPr>
        <w:rPr>
          <w:rFonts w:ascii="Saira" w:hAnsi="Saira"/>
          <w:sz w:val="18"/>
          <w:szCs w:val="18"/>
        </w:rPr>
      </w:pPr>
      <w:r w:rsidRPr="0004515F">
        <w:rPr>
          <w:rFonts w:ascii="Saira" w:hAnsi="Saira"/>
          <w:sz w:val="18"/>
          <w:szCs w:val="18"/>
        </w:rPr>
        <w:t xml:space="preserve">Das Bild ist für die Medien zur Berichterstattung frei </w:t>
      </w:r>
      <w:r w:rsidRPr="0004515F">
        <w:rPr>
          <w:rFonts w:ascii="Saira" w:hAnsi="Saira"/>
          <w:sz w:val="18"/>
          <w:szCs w:val="18"/>
        </w:rPr>
        <w:softHyphen/>
        <w:t>verwendbar, vorausgesetzt, bei der Verwendung wird deutlich sichtb</w:t>
      </w:r>
      <w:r w:rsidR="008E14C3" w:rsidRPr="0004515F">
        <w:rPr>
          <w:rFonts w:ascii="Saira" w:hAnsi="Saira"/>
          <w:sz w:val="18"/>
          <w:szCs w:val="18"/>
        </w:rPr>
        <w:t xml:space="preserve">ar folgender Copyright-Hinweis </w:t>
      </w:r>
      <w:r w:rsidRPr="0004515F">
        <w:rPr>
          <w:rFonts w:ascii="Saira" w:hAnsi="Saira"/>
          <w:sz w:val="18"/>
          <w:szCs w:val="18"/>
        </w:rPr>
        <w:t>angebracht: ECRI/</w:t>
      </w:r>
      <w:r w:rsidRPr="0004515F">
        <w:rPr>
          <w:rFonts w:ascii="Saira" w:hAnsi="Saira"/>
          <w:sz w:val="18"/>
        </w:rPr>
        <w:t>THD</w:t>
      </w:r>
    </w:p>
    <w:p w:rsidR="00975743" w:rsidRPr="0004515F" w:rsidRDefault="00975743" w:rsidP="0081596B">
      <w:pPr>
        <w:rPr>
          <w:rFonts w:ascii="Saira" w:hAnsi="Saira"/>
          <w:sz w:val="18"/>
          <w:szCs w:val="18"/>
        </w:rPr>
      </w:pPr>
    </w:p>
    <w:p w:rsidR="00F345CD" w:rsidRPr="0004515F" w:rsidRDefault="00F345CD" w:rsidP="0081596B">
      <w:pPr>
        <w:rPr>
          <w:rFonts w:ascii="Saira" w:hAnsi="Saira"/>
          <w:sz w:val="18"/>
          <w:szCs w:val="18"/>
        </w:rPr>
      </w:pPr>
    </w:p>
    <w:p w:rsidR="00F345CD" w:rsidRPr="0004515F" w:rsidRDefault="00F345CD" w:rsidP="00F345CD">
      <w:pPr>
        <w:rPr>
          <w:rFonts w:ascii="Saira" w:hAnsi="Saira"/>
          <w:b/>
          <w:sz w:val="18"/>
        </w:rPr>
      </w:pPr>
      <w:r w:rsidRPr="0004515F">
        <w:rPr>
          <w:rFonts w:ascii="Saira" w:hAnsi="Saira"/>
          <w:b/>
          <w:sz w:val="18"/>
        </w:rPr>
        <w:t>Über den ECRI:</w:t>
      </w:r>
    </w:p>
    <w:p w:rsidR="004B6F48" w:rsidRPr="0004515F" w:rsidRDefault="004B6F48" w:rsidP="004B6F48">
      <w:pPr>
        <w:rPr>
          <w:rFonts w:ascii="Saira" w:hAnsi="Saira"/>
          <w:sz w:val="18"/>
          <w:szCs w:val="18"/>
        </w:rPr>
      </w:pPr>
      <w:r w:rsidRPr="0004515F">
        <w:rPr>
          <w:rFonts w:ascii="Saira" w:hAnsi="Saira"/>
          <w:sz w:val="18"/>
          <w:szCs w:val="18"/>
        </w:rPr>
        <w:lastRenderedPageBreak/>
        <w:t xml:space="preserve">Der European Campus Rottal-Inn (ECRI) in Pfarrkirchen ist seit Oktober 2015 internationaler Studienstandort der Technischen Hochschule Deggendorf, die 2019 ihr 25-jähriges Bestehen feierte. Die insgesamt sieben Bachelor- und Masterstudiengänge in Tourismusmanagement, Medizinischer Informatik und Ingenieurwissenschaften werden ausschließlich auf Englisch gelehrt. Aktuell zählt der Campus etwa 1.000 Studierende, knapp zwei Drittel davon aus dem europäischen, asiatischen, afrikanischen und amerikanischen Ausland. Der ECRI pflegt über das Netzwerk der Technischen Hochschule Deggendorf Partnerschaften mit knapp 200 Universitäten in 60 Ländern. Seit Juli </w:t>
      </w:r>
      <w:r w:rsidR="0004361D">
        <w:rPr>
          <w:rFonts w:ascii="Saira" w:hAnsi="Saira"/>
          <w:sz w:val="18"/>
          <w:szCs w:val="18"/>
        </w:rPr>
        <w:t xml:space="preserve">2020 </w:t>
      </w:r>
      <w:r w:rsidRPr="0004515F">
        <w:rPr>
          <w:rFonts w:ascii="Saira" w:hAnsi="Saira"/>
          <w:sz w:val="18"/>
          <w:szCs w:val="18"/>
        </w:rPr>
        <w:t xml:space="preserve">ist der ECRI mit dem „European Campus </w:t>
      </w:r>
      <w:proofErr w:type="spellStart"/>
      <w:r w:rsidRPr="0004515F">
        <w:rPr>
          <w:rFonts w:ascii="Saira" w:hAnsi="Saira"/>
          <w:sz w:val="18"/>
          <w:szCs w:val="18"/>
        </w:rPr>
        <w:t>of</w:t>
      </w:r>
      <w:proofErr w:type="spellEnd"/>
      <w:r w:rsidRPr="0004515F">
        <w:rPr>
          <w:rFonts w:ascii="Saira" w:hAnsi="Saira"/>
          <w:sz w:val="18"/>
          <w:szCs w:val="18"/>
        </w:rPr>
        <w:t xml:space="preserve"> Studies and Research“ Deutschlands erster und bislang einziger Europäischer Verbund für territoriale Zusammenarbeit (EVTZ) einer Hochschule für angewandte Wissenschaften. Der European Campus ist in der Region eine anerkannte Säule der Hightech-Strategie der Stadt Pfarrkirchen wie auch des Landkreises Rottal-Inn.</w:t>
      </w:r>
    </w:p>
    <w:p w:rsidR="00975743" w:rsidRPr="0004515F" w:rsidRDefault="00975743" w:rsidP="0081596B">
      <w:pPr>
        <w:rPr>
          <w:rFonts w:ascii="Saira" w:hAnsi="Saira"/>
          <w:sz w:val="18"/>
          <w:szCs w:val="18"/>
        </w:rPr>
      </w:pPr>
    </w:p>
    <w:p w:rsidR="00F345CD" w:rsidRPr="0004515F" w:rsidRDefault="00F345CD" w:rsidP="00F345CD">
      <w:pPr>
        <w:rPr>
          <w:rFonts w:ascii="Saira" w:hAnsi="Saira"/>
          <w:sz w:val="18"/>
          <w:szCs w:val="18"/>
        </w:rPr>
      </w:pPr>
      <w:r w:rsidRPr="0004515F">
        <w:rPr>
          <w:rFonts w:ascii="Saira" w:hAnsi="Saira"/>
          <w:sz w:val="18"/>
        </w:rPr>
        <w:t>Erfahren Sie mehr über uns:</w:t>
      </w:r>
      <w:r w:rsidRPr="0004515F">
        <w:rPr>
          <w:rStyle w:val="Hyperlink"/>
          <w:rFonts w:ascii="Saira" w:hAnsi="Saira"/>
          <w:sz w:val="18"/>
        </w:rPr>
        <w:t xml:space="preserve"> </w:t>
      </w:r>
      <w:r w:rsidR="009E3FB6" w:rsidRPr="0004515F">
        <w:rPr>
          <w:rStyle w:val="Hyperlink"/>
          <w:rFonts w:ascii="Saira" w:hAnsi="Saira"/>
          <w:sz w:val="18"/>
        </w:rPr>
        <w:t>https://www.th-deg.de/en/ecri</w:t>
      </w:r>
    </w:p>
    <w:p w:rsidR="00F345CD" w:rsidRPr="0004515F" w:rsidRDefault="00F345CD" w:rsidP="0081596B">
      <w:pPr>
        <w:rPr>
          <w:rFonts w:ascii="Saira" w:hAnsi="Saira"/>
          <w:sz w:val="18"/>
          <w:szCs w:val="18"/>
        </w:rPr>
      </w:pPr>
    </w:p>
    <w:p w:rsidR="008A00EB" w:rsidRPr="0004515F" w:rsidRDefault="008A00EB" w:rsidP="0081596B">
      <w:pPr>
        <w:rPr>
          <w:rFonts w:ascii="Saira" w:hAnsi="Saira"/>
          <w:sz w:val="18"/>
          <w:szCs w:val="18"/>
        </w:rPr>
      </w:pPr>
    </w:p>
    <w:p w:rsidR="008A00EB" w:rsidRPr="0004515F" w:rsidRDefault="008A00EB" w:rsidP="0081596B">
      <w:pPr>
        <w:rPr>
          <w:rFonts w:ascii="Saira" w:hAnsi="Saira"/>
          <w:sz w:val="18"/>
          <w:szCs w:val="18"/>
        </w:rPr>
      </w:pPr>
    </w:p>
    <w:p w:rsidR="005038C2" w:rsidRPr="0004515F" w:rsidRDefault="005038C2" w:rsidP="005038C2">
      <w:pPr>
        <w:rPr>
          <w:rFonts w:ascii="Saira" w:hAnsi="Saira"/>
          <w:b/>
          <w:sz w:val="18"/>
        </w:rPr>
      </w:pPr>
      <w:r w:rsidRPr="0004515F">
        <w:rPr>
          <w:rFonts w:ascii="Saira" w:hAnsi="Saira"/>
          <w:b/>
          <w:sz w:val="18"/>
        </w:rPr>
        <w:t>Pressekontakt:</w:t>
      </w:r>
    </w:p>
    <w:p w:rsidR="005038C2" w:rsidRPr="0004515F" w:rsidRDefault="005038C2" w:rsidP="005038C2">
      <w:pPr>
        <w:rPr>
          <w:rFonts w:ascii="Saira" w:hAnsi="Saira"/>
          <w:sz w:val="18"/>
        </w:rPr>
      </w:pPr>
      <w:r w:rsidRPr="0004515F">
        <w:rPr>
          <w:rFonts w:ascii="Saira" w:hAnsi="Saira"/>
          <w:sz w:val="18"/>
        </w:rPr>
        <w:t>European Campus Rottal-Inn</w:t>
      </w:r>
    </w:p>
    <w:p w:rsidR="005038C2" w:rsidRPr="0004515F" w:rsidRDefault="00D47852" w:rsidP="005038C2">
      <w:pPr>
        <w:rPr>
          <w:rFonts w:ascii="Saira" w:hAnsi="Saira"/>
          <w:sz w:val="18"/>
        </w:rPr>
      </w:pPr>
      <w:r w:rsidRPr="0004515F">
        <w:rPr>
          <w:rFonts w:ascii="Saira" w:hAnsi="Saira"/>
          <w:sz w:val="18"/>
        </w:rPr>
        <w:t>Miriam Bleck</w:t>
      </w:r>
      <w:r w:rsidR="005038C2" w:rsidRPr="0004515F">
        <w:rPr>
          <w:rFonts w:ascii="Saira" w:hAnsi="Saira"/>
          <w:sz w:val="18"/>
        </w:rPr>
        <w:t>, Pressestelle</w:t>
      </w:r>
    </w:p>
    <w:p w:rsidR="005038C2" w:rsidRPr="0004515F" w:rsidRDefault="005038C2" w:rsidP="005038C2">
      <w:pPr>
        <w:rPr>
          <w:rFonts w:ascii="Saira" w:hAnsi="Saira"/>
          <w:sz w:val="18"/>
        </w:rPr>
      </w:pPr>
      <w:r w:rsidRPr="0004515F">
        <w:rPr>
          <w:rFonts w:ascii="Saira" w:hAnsi="Saira"/>
          <w:sz w:val="18"/>
        </w:rPr>
        <w:t>Max-</w:t>
      </w:r>
      <w:proofErr w:type="spellStart"/>
      <w:r w:rsidRPr="0004515F">
        <w:rPr>
          <w:rFonts w:ascii="Saira" w:hAnsi="Saira"/>
          <w:sz w:val="18"/>
        </w:rPr>
        <w:t>Breiherr</w:t>
      </w:r>
      <w:proofErr w:type="spellEnd"/>
      <w:r w:rsidRPr="0004515F">
        <w:rPr>
          <w:rFonts w:ascii="Saira" w:hAnsi="Saira"/>
          <w:sz w:val="18"/>
        </w:rPr>
        <w:t>-Straße 32</w:t>
      </w:r>
      <w:r w:rsidRPr="0004515F">
        <w:rPr>
          <w:rFonts w:ascii="Saira" w:hAnsi="Saira"/>
          <w:sz w:val="18"/>
        </w:rPr>
        <w:br/>
        <w:t>84347 Pfarrkirchen</w:t>
      </w:r>
    </w:p>
    <w:p w:rsidR="005038C2" w:rsidRPr="0004515F" w:rsidRDefault="00D47852" w:rsidP="005038C2">
      <w:pPr>
        <w:rPr>
          <w:rFonts w:ascii="Saira" w:hAnsi="Saira"/>
          <w:sz w:val="18"/>
        </w:rPr>
      </w:pPr>
      <w:r w:rsidRPr="0004515F">
        <w:rPr>
          <w:rFonts w:ascii="Saira" w:hAnsi="Saira"/>
          <w:sz w:val="18"/>
        </w:rPr>
        <w:t>miriam.bleck</w:t>
      </w:r>
      <w:r w:rsidR="005038C2" w:rsidRPr="0004515F">
        <w:rPr>
          <w:rFonts w:ascii="Saira" w:hAnsi="Saira"/>
          <w:sz w:val="18"/>
        </w:rPr>
        <w:t>@th-deg.de</w:t>
      </w:r>
    </w:p>
    <w:p w:rsidR="005038C2" w:rsidRPr="0004515F" w:rsidRDefault="005038C2" w:rsidP="005038C2">
      <w:pPr>
        <w:rPr>
          <w:rFonts w:ascii="Saira" w:hAnsi="Saira"/>
          <w:sz w:val="18"/>
        </w:rPr>
      </w:pPr>
    </w:p>
    <w:p w:rsidR="005038C2" w:rsidRPr="0004515F" w:rsidRDefault="005038C2" w:rsidP="005038C2">
      <w:pPr>
        <w:rPr>
          <w:rFonts w:ascii="Saira" w:hAnsi="Saira"/>
          <w:sz w:val="18"/>
        </w:rPr>
      </w:pPr>
      <w:r w:rsidRPr="0004515F">
        <w:rPr>
          <w:rFonts w:ascii="Saira" w:hAnsi="Saira"/>
          <w:sz w:val="18"/>
        </w:rPr>
        <w:t>Technische Hochschule Deggendorf</w:t>
      </w:r>
    </w:p>
    <w:p w:rsidR="005038C2" w:rsidRPr="0004515F" w:rsidRDefault="005038C2" w:rsidP="005038C2">
      <w:pPr>
        <w:rPr>
          <w:rFonts w:ascii="Saira" w:hAnsi="Saira"/>
          <w:sz w:val="18"/>
        </w:rPr>
      </w:pPr>
      <w:r w:rsidRPr="0004515F">
        <w:rPr>
          <w:rFonts w:ascii="Saira" w:hAnsi="Saira"/>
          <w:sz w:val="18"/>
        </w:rPr>
        <w:t>Pressestelle</w:t>
      </w:r>
    </w:p>
    <w:p w:rsidR="005038C2" w:rsidRPr="0004515F" w:rsidRDefault="005038C2" w:rsidP="005038C2">
      <w:pPr>
        <w:rPr>
          <w:rFonts w:ascii="Saira" w:hAnsi="Saira"/>
          <w:sz w:val="18"/>
        </w:rPr>
      </w:pPr>
      <w:r w:rsidRPr="0004515F">
        <w:rPr>
          <w:rFonts w:ascii="Saira" w:hAnsi="Saira"/>
          <w:sz w:val="18"/>
        </w:rPr>
        <w:t>Dieter-Görlitz-Platz 1</w:t>
      </w:r>
    </w:p>
    <w:p w:rsidR="005038C2" w:rsidRPr="0004515F" w:rsidRDefault="005038C2" w:rsidP="005038C2">
      <w:pPr>
        <w:rPr>
          <w:rFonts w:ascii="Saira" w:hAnsi="Saira"/>
          <w:sz w:val="18"/>
        </w:rPr>
      </w:pPr>
      <w:r w:rsidRPr="0004515F">
        <w:rPr>
          <w:rFonts w:ascii="Saira" w:hAnsi="Saira"/>
          <w:sz w:val="18"/>
        </w:rPr>
        <w:t>94469 Deggendorf</w:t>
      </w:r>
    </w:p>
    <w:p w:rsidR="005038C2" w:rsidRPr="0004515F" w:rsidRDefault="005038C2" w:rsidP="0081596B">
      <w:pPr>
        <w:rPr>
          <w:rFonts w:ascii="Saira" w:hAnsi="Saira"/>
        </w:rPr>
      </w:pPr>
      <w:r w:rsidRPr="0004515F">
        <w:rPr>
          <w:rFonts w:ascii="Saira" w:hAnsi="Saira"/>
          <w:sz w:val="18"/>
        </w:rPr>
        <w:t>pressestelle@th-deg.de</w:t>
      </w:r>
      <w:r w:rsidRPr="0004515F">
        <w:rPr>
          <w:rFonts w:ascii="Saira" w:hAnsi="Saira"/>
        </w:rPr>
        <w:t xml:space="preserve"> </w:t>
      </w:r>
    </w:p>
    <w:sectPr w:rsidR="005038C2" w:rsidRPr="0004515F" w:rsidSect="0060136B">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ra">
    <w:altName w:val="Calibri"/>
    <w:panose1 w:val="00000500000000000000"/>
    <w:charset w:val="00"/>
    <w:family w:val="modern"/>
    <w:notTrueType/>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12F17"/>
    <w:multiLevelType w:val="multilevel"/>
    <w:tmpl w:val="73C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6B"/>
    <w:rsid w:val="00024EB2"/>
    <w:rsid w:val="0004361D"/>
    <w:rsid w:val="0004515F"/>
    <w:rsid w:val="0005108D"/>
    <w:rsid w:val="000B4240"/>
    <w:rsid w:val="000B478A"/>
    <w:rsid w:val="000C016F"/>
    <w:rsid w:val="000D50E1"/>
    <w:rsid w:val="000F700D"/>
    <w:rsid w:val="001155D0"/>
    <w:rsid w:val="00147593"/>
    <w:rsid w:val="001524D4"/>
    <w:rsid w:val="00173F26"/>
    <w:rsid w:val="001B23D0"/>
    <w:rsid w:val="001D0B72"/>
    <w:rsid w:val="00207538"/>
    <w:rsid w:val="002244D8"/>
    <w:rsid w:val="00232F08"/>
    <w:rsid w:val="00235183"/>
    <w:rsid w:val="0024564B"/>
    <w:rsid w:val="00247468"/>
    <w:rsid w:val="00260FAE"/>
    <w:rsid w:val="002A3945"/>
    <w:rsid w:val="002B2020"/>
    <w:rsid w:val="002C76D7"/>
    <w:rsid w:val="002E792B"/>
    <w:rsid w:val="00321C2E"/>
    <w:rsid w:val="00330233"/>
    <w:rsid w:val="00360356"/>
    <w:rsid w:val="00367E42"/>
    <w:rsid w:val="00375357"/>
    <w:rsid w:val="00376D3C"/>
    <w:rsid w:val="00392DB2"/>
    <w:rsid w:val="003D1FA5"/>
    <w:rsid w:val="003F6440"/>
    <w:rsid w:val="00400043"/>
    <w:rsid w:val="00427CCE"/>
    <w:rsid w:val="0043236A"/>
    <w:rsid w:val="00444DA4"/>
    <w:rsid w:val="004821D2"/>
    <w:rsid w:val="004B6F48"/>
    <w:rsid w:val="004F7266"/>
    <w:rsid w:val="005038C2"/>
    <w:rsid w:val="00503CB2"/>
    <w:rsid w:val="00560B46"/>
    <w:rsid w:val="005623C6"/>
    <w:rsid w:val="00574304"/>
    <w:rsid w:val="0059189B"/>
    <w:rsid w:val="005A249F"/>
    <w:rsid w:val="005B3705"/>
    <w:rsid w:val="005D7F84"/>
    <w:rsid w:val="0060136B"/>
    <w:rsid w:val="006101A4"/>
    <w:rsid w:val="00622237"/>
    <w:rsid w:val="006245FB"/>
    <w:rsid w:val="006435EC"/>
    <w:rsid w:val="0067526A"/>
    <w:rsid w:val="00690E2E"/>
    <w:rsid w:val="006C46FB"/>
    <w:rsid w:val="006E7138"/>
    <w:rsid w:val="006E7BA9"/>
    <w:rsid w:val="007175DF"/>
    <w:rsid w:val="00764622"/>
    <w:rsid w:val="007827AF"/>
    <w:rsid w:val="007865C1"/>
    <w:rsid w:val="007939AD"/>
    <w:rsid w:val="007B2ECE"/>
    <w:rsid w:val="007D320C"/>
    <w:rsid w:val="007D7261"/>
    <w:rsid w:val="0081596B"/>
    <w:rsid w:val="008227D0"/>
    <w:rsid w:val="00824871"/>
    <w:rsid w:val="0083072F"/>
    <w:rsid w:val="008510C2"/>
    <w:rsid w:val="00856E1D"/>
    <w:rsid w:val="0086032A"/>
    <w:rsid w:val="00880533"/>
    <w:rsid w:val="00884C6D"/>
    <w:rsid w:val="008A00EB"/>
    <w:rsid w:val="008B3C10"/>
    <w:rsid w:val="008D7E74"/>
    <w:rsid w:val="008E14C3"/>
    <w:rsid w:val="008E4E13"/>
    <w:rsid w:val="00914B41"/>
    <w:rsid w:val="00925E55"/>
    <w:rsid w:val="009423FD"/>
    <w:rsid w:val="00963F62"/>
    <w:rsid w:val="00973F7B"/>
    <w:rsid w:val="00975743"/>
    <w:rsid w:val="0098187A"/>
    <w:rsid w:val="009E3FB6"/>
    <w:rsid w:val="009F444F"/>
    <w:rsid w:val="00A11CE9"/>
    <w:rsid w:val="00A41CC5"/>
    <w:rsid w:val="00A7152A"/>
    <w:rsid w:val="00AC5B10"/>
    <w:rsid w:val="00AF1A00"/>
    <w:rsid w:val="00AF3876"/>
    <w:rsid w:val="00B21A67"/>
    <w:rsid w:val="00B430C5"/>
    <w:rsid w:val="00B538C9"/>
    <w:rsid w:val="00B62A6B"/>
    <w:rsid w:val="00B80CD6"/>
    <w:rsid w:val="00B83B4D"/>
    <w:rsid w:val="00B977BB"/>
    <w:rsid w:val="00BA243F"/>
    <w:rsid w:val="00BA7861"/>
    <w:rsid w:val="00BB2852"/>
    <w:rsid w:val="00BD3847"/>
    <w:rsid w:val="00BD3BA4"/>
    <w:rsid w:val="00C16D52"/>
    <w:rsid w:val="00C52BD2"/>
    <w:rsid w:val="00C730DE"/>
    <w:rsid w:val="00C8090F"/>
    <w:rsid w:val="00C867BD"/>
    <w:rsid w:val="00CA5420"/>
    <w:rsid w:val="00CB700F"/>
    <w:rsid w:val="00CD0EE7"/>
    <w:rsid w:val="00CD7DAB"/>
    <w:rsid w:val="00CF2C37"/>
    <w:rsid w:val="00CF6A01"/>
    <w:rsid w:val="00D17583"/>
    <w:rsid w:val="00D47852"/>
    <w:rsid w:val="00D567BA"/>
    <w:rsid w:val="00D95033"/>
    <w:rsid w:val="00DA38D6"/>
    <w:rsid w:val="00E1784A"/>
    <w:rsid w:val="00E510D1"/>
    <w:rsid w:val="00EC6FB6"/>
    <w:rsid w:val="00EE1FAD"/>
    <w:rsid w:val="00EF1D06"/>
    <w:rsid w:val="00F04DA0"/>
    <w:rsid w:val="00F06685"/>
    <w:rsid w:val="00F345CD"/>
    <w:rsid w:val="00F35DC5"/>
    <w:rsid w:val="00F47F38"/>
    <w:rsid w:val="00F97A16"/>
    <w:rsid w:val="00FA0A6E"/>
    <w:rsid w:val="00FA3D28"/>
    <w:rsid w:val="00FE04DD"/>
    <w:rsid w:val="00FF2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6965"/>
  <w15:docId w15:val="{0D548CF1-2B57-4149-96B5-E923DC9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45CD"/>
    <w:pPr>
      <w:spacing w:after="0" w:line="240" w:lineRule="auto"/>
    </w:pPr>
    <w:rPr>
      <w:rFonts w:ascii="Verdana" w:hAnsi="Verdan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1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189B"/>
    <w:rPr>
      <w:rFonts w:ascii="Tahoma" w:hAnsi="Tahoma" w:cs="Tahoma"/>
      <w:sz w:val="16"/>
      <w:szCs w:val="16"/>
    </w:rPr>
  </w:style>
  <w:style w:type="character" w:styleId="Hyperlink">
    <w:name w:val="Hyperlink"/>
    <w:basedOn w:val="Absatz-Standardschriftart"/>
    <w:uiPriority w:val="99"/>
    <w:unhideWhenUsed/>
    <w:rsid w:val="005038C2"/>
    <w:rPr>
      <w:color w:val="0000FF" w:themeColor="hyperlink"/>
      <w:u w:val="single"/>
    </w:rPr>
  </w:style>
  <w:style w:type="paragraph" w:styleId="Kopfzeile">
    <w:name w:val="header"/>
    <w:basedOn w:val="Standard"/>
    <w:link w:val="KopfzeileZchn"/>
    <w:semiHidden/>
    <w:rsid w:val="008E14C3"/>
    <w:pPr>
      <w:tabs>
        <w:tab w:val="center" w:pos="4536"/>
        <w:tab w:val="right" w:pos="9072"/>
      </w:tabs>
    </w:pPr>
    <w:rPr>
      <w:rFonts w:ascii="Arial" w:eastAsia="Times New Roman" w:hAnsi="Arial"/>
      <w:sz w:val="24"/>
      <w:szCs w:val="20"/>
      <w:lang w:eastAsia="de-DE"/>
    </w:rPr>
  </w:style>
  <w:style w:type="character" w:customStyle="1" w:styleId="KopfzeileZchn">
    <w:name w:val="Kopfzeile Zchn"/>
    <w:basedOn w:val="Absatz-Standardschriftart"/>
    <w:link w:val="Kopfzeile"/>
    <w:semiHidden/>
    <w:rsid w:val="008E14C3"/>
    <w:rPr>
      <w:rFonts w:ascii="Arial" w:eastAsia="Times New Roman" w:hAnsi="Arial" w:cs="Times New Roman"/>
      <w:sz w:val="24"/>
      <w:szCs w:val="20"/>
      <w:lang w:eastAsia="de-DE"/>
    </w:rPr>
  </w:style>
  <w:style w:type="paragraph" w:styleId="StandardWeb">
    <w:name w:val="Normal (Web)"/>
    <w:basedOn w:val="Standard"/>
    <w:uiPriority w:val="99"/>
    <w:semiHidden/>
    <w:unhideWhenUsed/>
    <w:rsid w:val="008E4E13"/>
    <w:pPr>
      <w:spacing w:before="100" w:beforeAutospacing="1" w:after="100" w:afterAutospacing="1"/>
    </w:pPr>
    <w:rPr>
      <w:rFonts w:ascii="Times New Roman" w:eastAsia="Times New Roman" w:hAnsi="Times New Roman"/>
      <w:sz w:val="24"/>
      <w:szCs w:val="24"/>
      <w:lang w:eastAsia="de-DE"/>
    </w:rPr>
  </w:style>
  <w:style w:type="character" w:customStyle="1" w:styleId="word">
    <w:name w:val="word"/>
    <w:basedOn w:val="Absatz-Standardschriftart"/>
    <w:rsid w:val="00A1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3721">
      <w:bodyDiv w:val="1"/>
      <w:marLeft w:val="0"/>
      <w:marRight w:val="0"/>
      <w:marTop w:val="0"/>
      <w:marBottom w:val="0"/>
      <w:divBdr>
        <w:top w:val="none" w:sz="0" w:space="0" w:color="auto"/>
        <w:left w:val="none" w:sz="0" w:space="0" w:color="auto"/>
        <w:bottom w:val="none" w:sz="0" w:space="0" w:color="auto"/>
        <w:right w:val="none" w:sz="0" w:space="0" w:color="auto"/>
      </w:divBdr>
    </w:div>
    <w:div w:id="345638757">
      <w:bodyDiv w:val="1"/>
      <w:marLeft w:val="0"/>
      <w:marRight w:val="0"/>
      <w:marTop w:val="0"/>
      <w:marBottom w:val="0"/>
      <w:divBdr>
        <w:top w:val="none" w:sz="0" w:space="0" w:color="auto"/>
        <w:left w:val="none" w:sz="0" w:space="0" w:color="auto"/>
        <w:bottom w:val="none" w:sz="0" w:space="0" w:color="auto"/>
        <w:right w:val="none" w:sz="0" w:space="0" w:color="auto"/>
      </w:divBdr>
      <w:divsChild>
        <w:div w:id="681126900">
          <w:marLeft w:val="0"/>
          <w:marRight w:val="0"/>
          <w:marTop w:val="0"/>
          <w:marBottom w:val="0"/>
          <w:divBdr>
            <w:top w:val="none" w:sz="0" w:space="0" w:color="auto"/>
            <w:left w:val="none" w:sz="0" w:space="0" w:color="auto"/>
            <w:bottom w:val="none" w:sz="0" w:space="0" w:color="auto"/>
            <w:right w:val="none" w:sz="0" w:space="0" w:color="auto"/>
          </w:divBdr>
        </w:div>
      </w:divsChild>
    </w:div>
    <w:div w:id="987439220">
      <w:bodyDiv w:val="1"/>
      <w:marLeft w:val="0"/>
      <w:marRight w:val="0"/>
      <w:marTop w:val="0"/>
      <w:marBottom w:val="0"/>
      <w:divBdr>
        <w:top w:val="none" w:sz="0" w:space="0" w:color="auto"/>
        <w:left w:val="none" w:sz="0" w:space="0" w:color="auto"/>
        <w:bottom w:val="none" w:sz="0" w:space="0" w:color="auto"/>
        <w:right w:val="none" w:sz="0" w:space="0" w:color="auto"/>
      </w:divBdr>
    </w:div>
    <w:div w:id="1008603320">
      <w:bodyDiv w:val="1"/>
      <w:marLeft w:val="0"/>
      <w:marRight w:val="0"/>
      <w:marTop w:val="0"/>
      <w:marBottom w:val="0"/>
      <w:divBdr>
        <w:top w:val="none" w:sz="0" w:space="0" w:color="auto"/>
        <w:left w:val="none" w:sz="0" w:space="0" w:color="auto"/>
        <w:bottom w:val="none" w:sz="0" w:space="0" w:color="auto"/>
        <w:right w:val="none" w:sz="0" w:space="0" w:color="auto"/>
      </w:divBdr>
    </w:div>
    <w:div w:id="1017929830">
      <w:bodyDiv w:val="1"/>
      <w:marLeft w:val="0"/>
      <w:marRight w:val="0"/>
      <w:marTop w:val="0"/>
      <w:marBottom w:val="0"/>
      <w:divBdr>
        <w:top w:val="none" w:sz="0" w:space="0" w:color="auto"/>
        <w:left w:val="none" w:sz="0" w:space="0" w:color="auto"/>
        <w:bottom w:val="none" w:sz="0" w:space="0" w:color="auto"/>
        <w:right w:val="none" w:sz="0" w:space="0" w:color="auto"/>
      </w:divBdr>
    </w:div>
    <w:div w:id="1256089567">
      <w:bodyDiv w:val="1"/>
      <w:marLeft w:val="0"/>
      <w:marRight w:val="0"/>
      <w:marTop w:val="0"/>
      <w:marBottom w:val="0"/>
      <w:divBdr>
        <w:top w:val="none" w:sz="0" w:space="0" w:color="auto"/>
        <w:left w:val="none" w:sz="0" w:space="0" w:color="auto"/>
        <w:bottom w:val="none" w:sz="0" w:space="0" w:color="auto"/>
        <w:right w:val="none" w:sz="0" w:space="0" w:color="auto"/>
      </w:divBdr>
    </w:div>
    <w:div w:id="1902210496">
      <w:bodyDiv w:val="1"/>
      <w:marLeft w:val="0"/>
      <w:marRight w:val="0"/>
      <w:marTop w:val="0"/>
      <w:marBottom w:val="0"/>
      <w:divBdr>
        <w:top w:val="none" w:sz="0" w:space="0" w:color="auto"/>
        <w:left w:val="none" w:sz="0" w:space="0" w:color="auto"/>
        <w:bottom w:val="none" w:sz="0" w:space="0" w:color="auto"/>
        <w:right w:val="none" w:sz="0" w:space="0" w:color="auto"/>
      </w:divBdr>
    </w:div>
    <w:div w:id="2127580543">
      <w:bodyDiv w:val="1"/>
      <w:marLeft w:val="0"/>
      <w:marRight w:val="0"/>
      <w:marTop w:val="0"/>
      <w:marBottom w:val="0"/>
      <w:divBdr>
        <w:top w:val="none" w:sz="0" w:space="0" w:color="auto"/>
        <w:left w:val="none" w:sz="0" w:space="0" w:color="auto"/>
        <w:bottom w:val="none" w:sz="0" w:space="0" w:color="auto"/>
        <w:right w:val="none" w:sz="0" w:space="0" w:color="auto"/>
      </w:divBdr>
    </w:div>
    <w:div w:id="21338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Miriam Bleck</cp:lastModifiedBy>
  <cp:revision>7</cp:revision>
  <dcterms:created xsi:type="dcterms:W3CDTF">2021-09-27T12:18:00Z</dcterms:created>
  <dcterms:modified xsi:type="dcterms:W3CDTF">2021-09-29T07:03:00Z</dcterms:modified>
</cp:coreProperties>
</file>