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304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8C2E2"/>
        <w:tblLook w:val="04A0" w:firstRow="1" w:lastRow="0" w:firstColumn="1" w:lastColumn="0" w:noHBand="0" w:noVBand="1"/>
      </w:tblPr>
      <w:tblGrid>
        <w:gridCol w:w="1031"/>
        <w:gridCol w:w="9889"/>
        <w:gridCol w:w="2121"/>
      </w:tblGrid>
      <w:tr w:rsidR="00153E77" w14:paraId="6140F496" w14:textId="77777777" w:rsidTr="00EA1EA9">
        <w:trPr>
          <w:cantSplit/>
          <w:trHeight w:hRule="exact" w:val="544"/>
        </w:trPr>
        <w:tc>
          <w:tcPr>
            <w:tcW w:w="1031" w:type="dxa"/>
            <w:shd w:val="clear" w:color="auto" w:fill="88C2E2"/>
            <w:vAlign w:val="center"/>
          </w:tcPr>
          <w:p w14:paraId="57C45DEC" w14:textId="77777777" w:rsidR="00153E77" w:rsidRDefault="00153E77">
            <w:pPr>
              <w:spacing w:before="40" w:after="0"/>
              <w:rPr>
                <w:rFonts w:ascii="Arial" w:hAnsi="Arial" w:cs="Arial"/>
                <w:color w:val="595959" w:themeColor="text1" w:themeTint="A6"/>
              </w:rPr>
            </w:pPr>
          </w:p>
        </w:tc>
        <w:tc>
          <w:tcPr>
            <w:tcW w:w="9889" w:type="dxa"/>
            <w:shd w:val="clear" w:color="auto" w:fill="88C2E2"/>
            <w:vAlign w:val="center"/>
          </w:tcPr>
          <w:p w14:paraId="23541B1A" w14:textId="77777777" w:rsidR="00153E77" w:rsidRPr="002D7DB5" w:rsidRDefault="00FF0775" w:rsidP="002D7DB5">
            <w:pPr>
              <w:spacing w:after="0" w:line="240" w:lineRule="auto"/>
              <w:ind w:right="-284"/>
              <w:jc w:val="both"/>
              <w:outlineLvl w:val="0"/>
              <w:rPr>
                <w:rFonts w:ascii="Arial" w:hAnsi="Arial" w:cs="Arial"/>
                <w:color w:val="004A97"/>
                <w:sz w:val="32"/>
              </w:rPr>
            </w:pPr>
            <w:r>
              <w:rPr>
                <w:rFonts w:ascii="Arial" w:eastAsia="Calibri" w:hAnsi="Arial" w:cs="Arial"/>
                <w:b/>
                <w:color w:val="FFFFFF" w:themeColor="background1"/>
              </w:rPr>
              <w:t>PRESSEMITTEILUNG</w:t>
            </w:r>
            <w:r>
              <w:rPr>
                <w:rFonts w:ascii="Arial" w:eastAsia="Calibri" w:hAnsi="Arial" w:cs="Arial"/>
                <w:b/>
                <w:color w:val="FFFFFF" w:themeColor="background1"/>
              </w:rPr>
              <w:tab/>
            </w:r>
          </w:p>
        </w:tc>
        <w:tc>
          <w:tcPr>
            <w:tcW w:w="2121" w:type="dxa"/>
            <w:shd w:val="clear" w:color="auto" w:fill="88C2E2"/>
            <w:vAlign w:val="center"/>
          </w:tcPr>
          <w:p w14:paraId="6CA06B4A" w14:textId="77777777" w:rsidR="00153E77" w:rsidRDefault="00153E77">
            <w:pPr>
              <w:spacing w:after="0"/>
              <w:rPr>
                <w:rFonts w:ascii="Arial" w:hAnsi="Arial" w:cs="Arial"/>
                <w:color w:val="595959" w:themeColor="text1" w:themeTint="A6"/>
              </w:rPr>
            </w:pPr>
          </w:p>
        </w:tc>
      </w:tr>
    </w:tbl>
    <w:p w14:paraId="13F3FE54" w14:textId="77777777" w:rsidR="00153E77" w:rsidRDefault="00153E77">
      <w:pPr>
        <w:spacing w:after="0" w:line="240" w:lineRule="auto"/>
        <w:ind w:right="-284"/>
        <w:outlineLvl w:val="0"/>
        <w:rPr>
          <w:rFonts w:ascii="Arial" w:hAnsi="Arial" w:cs="Arial"/>
          <w:color w:val="0089BE"/>
          <w:sz w:val="20"/>
          <w:szCs w:val="20"/>
        </w:rPr>
      </w:pPr>
    </w:p>
    <w:p w14:paraId="12709C35" w14:textId="732638BD" w:rsidR="00153E77" w:rsidRPr="00F912A6" w:rsidRDefault="00F912A6" w:rsidP="00F912A6">
      <w:pPr>
        <w:spacing w:after="120" w:line="240" w:lineRule="auto"/>
        <w:ind w:right="-284"/>
        <w:jc w:val="both"/>
        <w:outlineLvl w:val="0"/>
        <w:rPr>
          <w:rFonts w:ascii="Calibri" w:eastAsia="+mn-ea" w:hAnsi="Calibri" w:cs="+mn-cs"/>
          <w:color w:val="175B67"/>
          <w:kern w:val="24"/>
          <w:sz w:val="44"/>
          <w:szCs w:val="44"/>
        </w:rPr>
      </w:pPr>
      <w:r w:rsidRPr="00F912A6">
        <w:rPr>
          <w:rFonts w:ascii="Calibri" w:eastAsia="+mn-ea" w:hAnsi="Calibri" w:cs="+mn-cs"/>
          <w:color w:val="175B67"/>
          <w:kern w:val="24"/>
          <w:sz w:val="44"/>
          <w:szCs w:val="44"/>
        </w:rPr>
        <w:t>Erfurter Medizinstudierende schaffen wichtige Etappe</w:t>
      </w:r>
    </w:p>
    <w:p w14:paraId="05255FDE" w14:textId="0BC5EC0E" w:rsidR="00153E77" w:rsidRPr="00EA1EA9" w:rsidRDefault="00BC2F57" w:rsidP="00F912A6">
      <w:pPr>
        <w:spacing w:before="240" w:after="0" w:line="240" w:lineRule="auto"/>
        <w:ind w:right="-284"/>
        <w:jc w:val="both"/>
        <w:outlineLvl w:val="0"/>
        <w:rPr>
          <w:rFonts w:ascii="Arial" w:eastAsia="Calibri" w:hAnsi="Arial" w:cs="Arial"/>
          <w:color w:val="175B67"/>
          <w:sz w:val="24"/>
          <w:szCs w:val="20"/>
        </w:rPr>
      </w:pPr>
      <w:r>
        <w:rPr>
          <w:rFonts w:ascii="Arial" w:eastAsia="Calibri" w:hAnsi="Arial" w:cs="Arial"/>
          <w:color w:val="175B67"/>
          <w:sz w:val="24"/>
          <w:szCs w:val="20"/>
        </w:rPr>
        <w:t xml:space="preserve">Premierenjahrgang der HMU Health and Medical University Erfurt schließt erste Ärztliche Prüfung mit großem Erfolg ab </w:t>
      </w:r>
    </w:p>
    <w:p w14:paraId="05DB8D7C" w14:textId="77777777" w:rsidR="00153E77" w:rsidRDefault="00153E77">
      <w:pPr>
        <w:spacing w:after="0" w:line="240" w:lineRule="auto"/>
        <w:ind w:right="-284"/>
        <w:outlineLvl w:val="0"/>
        <w:rPr>
          <w:rFonts w:ascii="Arial" w:eastAsia="Calibri" w:hAnsi="Arial" w:cs="Arial"/>
          <w:b/>
        </w:rPr>
      </w:pPr>
    </w:p>
    <w:p w14:paraId="086DE510" w14:textId="36EB25BB" w:rsidR="00BC2F57" w:rsidRPr="00BC2F57" w:rsidRDefault="00BC2F57" w:rsidP="00BC2F57">
      <w:pPr>
        <w:rPr>
          <w:rFonts w:ascii="Arial" w:hAnsi="Arial" w:cs="Arial"/>
        </w:rPr>
      </w:pPr>
      <w:r>
        <w:rPr>
          <w:rFonts w:ascii="Arial" w:eastAsia="Calibri" w:hAnsi="Arial" w:cs="Arial"/>
          <w:b/>
        </w:rPr>
        <w:t>Erfurt</w:t>
      </w:r>
      <w:r w:rsidR="00FF0775" w:rsidRPr="009619CE">
        <w:rPr>
          <w:rFonts w:ascii="Arial" w:eastAsia="Calibri" w:hAnsi="Arial" w:cs="Arial"/>
          <w:b/>
        </w:rPr>
        <w:t xml:space="preserve">, </w:t>
      </w:r>
      <w:r w:rsidR="00B63744" w:rsidRPr="00B63744">
        <w:rPr>
          <w:rFonts w:ascii="Arial" w:eastAsia="Calibri" w:hAnsi="Arial" w:cs="Arial"/>
          <w:b/>
        </w:rPr>
        <w:t>0</w:t>
      </w:r>
      <w:r w:rsidR="00EB3B30">
        <w:rPr>
          <w:rFonts w:ascii="Arial" w:eastAsia="Calibri" w:hAnsi="Arial" w:cs="Arial"/>
          <w:b/>
        </w:rPr>
        <w:t>7</w:t>
      </w:r>
      <w:r w:rsidR="009619CE">
        <w:rPr>
          <w:rFonts w:ascii="Arial" w:eastAsia="Calibri" w:hAnsi="Arial" w:cs="Arial"/>
          <w:b/>
        </w:rPr>
        <w:t>.0</w:t>
      </w:r>
      <w:r>
        <w:rPr>
          <w:rFonts w:ascii="Arial" w:eastAsia="Calibri" w:hAnsi="Arial" w:cs="Arial"/>
          <w:b/>
        </w:rPr>
        <w:t>4</w:t>
      </w:r>
      <w:r w:rsidR="009619CE">
        <w:rPr>
          <w:rFonts w:ascii="Arial" w:eastAsia="Calibri" w:hAnsi="Arial" w:cs="Arial"/>
          <w:b/>
        </w:rPr>
        <w:t>.2025</w:t>
      </w:r>
      <w:r w:rsidR="00FF0775" w:rsidRPr="009619CE">
        <w:rPr>
          <w:rFonts w:ascii="Arial" w:eastAsia="Calibri" w:hAnsi="Arial" w:cs="Arial"/>
        </w:rPr>
        <w:t>.</w:t>
      </w:r>
      <w:r w:rsidR="00FF0775" w:rsidRPr="00BC2F57">
        <w:rPr>
          <w:rFonts w:ascii="Arial" w:eastAsia="Calibri" w:hAnsi="Arial" w:cs="Arial"/>
        </w:rPr>
        <w:t xml:space="preserve"> </w:t>
      </w:r>
      <w:r w:rsidRPr="00BC2F57">
        <w:rPr>
          <w:rFonts w:ascii="Arial" w:hAnsi="Arial" w:cs="Arial"/>
        </w:rPr>
        <w:t xml:space="preserve">Mit </w:t>
      </w:r>
      <w:r w:rsidR="00D93821">
        <w:rPr>
          <w:rFonts w:ascii="Arial" w:hAnsi="Arial" w:cs="Arial"/>
        </w:rPr>
        <w:t>dieser</w:t>
      </w:r>
      <w:r w:rsidRPr="00BC2F57">
        <w:rPr>
          <w:rFonts w:ascii="Arial" w:hAnsi="Arial" w:cs="Arial"/>
        </w:rPr>
        <w:t xml:space="preserve"> Leistung haben sie sich selbst belohnt: Der erste Studierendenjahrgang der Humanmedizin an der privaten, staatlich anerkannten HMU Health and Medical University Erfurt legte nach dem 4. Semester den ersten Abschnitt der Ärztlichen Prüfung ab – </w:t>
      </w:r>
      <w:r w:rsidR="00D93821">
        <w:rPr>
          <w:rFonts w:ascii="Arial" w:hAnsi="Arial" w:cs="Arial"/>
        </w:rPr>
        <w:t>mit</w:t>
      </w:r>
      <w:r w:rsidRPr="00BC2F57">
        <w:rPr>
          <w:rFonts w:ascii="Arial" w:hAnsi="Arial" w:cs="Arial"/>
        </w:rPr>
        <w:t xml:space="preserve"> eine</w:t>
      </w:r>
      <w:r w:rsidR="00D93821">
        <w:rPr>
          <w:rFonts w:ascii="Arial" w:hAnsi="Arial" w:cs="Arial"/>
        </w:rPr>
        <w:t>r</w:t>
      </w:r>
      <w:r w:rsidRPr="00BC2F57">
        <w:rPr>
          <w:rFonts w:ascii="Arial" w:hAnsi="Arial" w:cs="Arial"/>
        </w:rPr>
        <w:t xml:space="preserve"> Bestehensquote von </w:t>
      </w:r>
      <w:r w:rsidRPr="00B63744">
        <w:rPr>
          <w:rFonts w:ascii="Arial" w:hAnsi="Arial" w:cs="Arial"/>
        </w:rPr>
        <w:t>91</w:t>
      </w:r>
      <w:r w:rsidRPr="00BC2F57">
        <w:rPr>
          <w:rFonts w:ascii="Arial" w:hAnsi="Arial" w:cs="Arial"/>
        </w:rPr>
        <w:t xml:space="preserve"> Prozent.</w:t>
      </w:r>
      <w:r w:rsidR="00A55296">
        <w:rPr>
          <w:rFonts w:ascii="Arial" w:hAnsi="Arial" w:cs="Arial"/>
        </w:rPr>
        <w:t xml:space="preserve"> In vier von sechs Fächern </w:t>
      </w:r>
      <w:r w:rsidR="009F034D">
        <w:rPr>
          <w:rFonts w:ascii="Arial" w:hAnsi="Arial" w:cs="Arial"/>
        </w:rPr>
        <w:t>lagen</w:t>
      </w:r>
      <w:r w:rsidR="00A55296">
        <w:rPr>
          <w:rFonts w:ascii="Arial" w:hAnsi="Arial" w:cs="Arial"/>
        </w:rPr>
        <w:t xml:space="preserve"> sie </w:t>
      </w:r>
      <w:r w:rsidR="009F034D">
        <w:rPr>
          <w:rFonts w:ascii="Arial" w:hAnsi="Arial" w:cs="Arial"/>
        </w:rPr>
        <w:t>über dem</w:t>
      </w:r>
      <w:r w:rsidR="00A55296">
        <w:rPr>
          <w:rFonts w:ascii="Arial" w:hAnsi="Arial" w:cs="Arial"/>
        </w:rPr>
        <w:t xml:space="preserve"> Durchschnitt, im Fach Anatomie landeten sie von allen 32 Hochschulen sogar auf Platz 3. </w:t>
      </w:r>
      <w:r w:rsidRPr="00BC2F57">
        <w:rPr>
          <w:rFonts w:ascii="Arial" w:hAnsi="Arial" w:cs="Arial"/>
        </w:rPr>
        <w:t>„Wir könnten nicht stolzer auf unseren Premierenjahrgang sein“, betont Prof. Dr. Thomas Steiner, Gründungsrektor der HMU Erfurt, „auch, weil sie nach über 30 Jahren die ersten Studierenden sind, die in Erfurt wieder als Ärztinnen und Ärzte ausgebildet werden.“</w:t>
      </w:r>
    </w:p>
    <w:p w14:paraId="7AF957D9" w14:textId="56F1D481" w:rsidR="00BC2F57" w:rsidRPr="00BC2F57" w:rsidRDefault="00BC2F57" w:rsidP="00BC2F57">
      <w:pPr>
        <w:rPr>
          <w:rFonts w:ascii="Arial" w:hAnsi="Arial" w:cs="Arial"/>
        </w:rPr>
      </w:pPr>
      <w:r w:rsidRPr="00BC2F57">
        <w:rPr>
          <w:rFonts w:ascii="Arial" w:hAnsi="Arial" w:cs="Arial"/>
        </w:rPr>
        <w:t xml:space="preserve">Anknüpfend an die jahrhundertelange Tradition der medizinischen Ausbildung in </w:t>
      </w:r>
      <w:r w:rsidR="00D93821">
        <w:rPr>
          <w:rFonts w:ascii="Arial" w:hAnsi="Arial" w:cs="Arial"/>
        </w:rPr>
        <w:t>Erfurt</w:t>
      </w:r>
      <w:r w:rsidRPr="00BC2F57">
        <w:rPr>
          <w:rFonts w:ascii="Arial" w:hAnsi="Arial" w:cs="Arial"/>
        </w:rPr>
        <w:t xml:space="preserve"> starteten die ersten ambitionierten Studierenden im Sommersemester 2023 in das Studium der Humanmedizin</w:t>
      </w:r>
      <w:r w:rsidR="00D93821">
        <w:rPr>
          <w:rFonts w:ascii="Arial" w:hAnsi="Arial" w:cs="Arial"/>
        </w:rPr>
        <w:t xml:space="preserve"> </w:t>
      </w:r>
      <w:r w:rsidRPr="00BC2F57">
        <w:rPr>
          <w:rFonts w:ascii="Arial" w:hAnsi="Arial" w:cs="Arial"/>
        </w:rPr>
        <w:t xml:space="preserve">– ohne Zulassungsbeschränkung durch einen Numerus clausus. Der Großteil </w:t>
      </w:r>
      <w:r w:rsidR="00156E5C">
        <w:rPr>
          <w:rFonts w:ascii="Arial" w:hAnsi="Arial" w:cs="Arial"/>
        </w:rPr>
        <w:t xml:space="preserve">von ihnen </w:t>
      </w:r>
      <w:r w:rsidRPr="00BC2F57">
        <w:rPr>
          <w:rFonts w:ascii="Arial" w:hAnsi="Arial" w:cs="Arial"/>
        </w:rPr>
        <w:t xml:space="preserve">nahm jetzt innerhalb der Regelstudienzeit an der ersten von drei staatlichen Prüfungen teil, die bis zum Abschluss des Medizinstudiums erforderlich sind. „Diese Studierenden haben uns damals das Vertrauen geschenkt und sind gemeinsam mit unserer Universität in den vergangenen zwei Jahren gewachsen“, so der Rektor. </w:t>
      </w:r>
    </w:p>
    <w:p w14:paraId="4AAC1325" w14:textId="77777777" w:rsidR="00BC2F57" w:rsidRPr="00BC2F57" w:rsidRDefault="00BC2F57" w:rsidP="00BC2F57">
      <w:pPr>
        <w:rPr>
          <w:rFonts w:ascii="Arial" w:hAnsi="Arial" w:cs="Arial"/>
        </w:rPr>
      </w:pPr>
      <w:r w:rsidRPr="00BC2F57">
        <w:rPr>
          <w:rFonts w:ascii="Arial" w:hAnsi="Arial" w:cs="Arial"/>
        </w:rPr>
        <w:t xml:space="preserve">Auch Prof. Dr. Robert Patejdl, Prorektor Lehre und Studium, freut sich über das gute Abschneiden „seiner“ Studierenden. Als Professor für Physiologie kennt er sie alle persönlich. „Vom ersten Tag an haben sie sich motiviert und äußerst wissbegierig gezeigt. Selbst wenn Ihnen etwas einmal nicht auf Anhieb geglückt ist, haben sie nicht aufgegeben, sondern weiter für ihren Traum gekämpft. Für den klinischen Abschnitt ihres Studiums wünsche ich ihnen viel Glück.“ </w:t>
      </w:r>
    </w:p>
    <w:p w14:paraId="02FBD14E" w14:textId="63C24151" w:rsidR="00153E77" w:rsidRPr="00BC2F57" w:rsidRDefault="00BC2F57" w:rsidP="00BC2F57">
      <w:pPr>
        <w:rPr>
          <w:rFonts w:ascii="Arial" w:hAnsi="Arial" w:cs="Arial"/>
        </w:rPr>
      </w:pPr>
      <w:r w:rsidRPr="00BC2F57">
        <w:rPr>
          <w:rFonts w:ascii="Arial" w:hAnsi="Arial" w:cs="Arial"/>
        </w:rPr>
        <w:t>Ilona Renken-Olthoff, Gründerin und geschäftsführende Gesellschafterin der HMU Erfurt, verknüpft die exzellente Leistung der Studierenden mit der herausragenden Lehre an der privaten Universität. „Unser Hochschulkonzept sieht eine durchgängig interdisziplinäre und interprofessionelle Lehre vor, um den anstehenden Herausforderungen im Gesundheitswesen wirksam zu begegnen. Dass unsere Studierenden auch ohne ein Abitur von 1,0 die erste Ärztliche Prüfung so souverän bestanden haben, zeugt ebenso von ihrer hohen Leistungsbereitschaft wie von der Qualität unserer Professorinnen und Professoren.</w:t>
      </w:r>
      <w:r w:rsidR="00156E5C">
        <w:rPr>
          <w:rFonts w:ascii="Arial" w:hAnsi="Arial" w:cs="Arial"/>
        </w:rPr>
        <w:t>“</w:t>
      </w:r>
    </w:p>
    <w:p w14:paraId="3CDA60C8" w14:textId="77777777" w:rsidR="00153E77" w:rsidRDefault="00000000">
      <w:pPr>
        <w:pStyle w:val="KeinLeerraum"/>
        <w:ind w:right="-284"/>
        <w:rPr>
          <w:rFonts w:ascii="Arial" w:hAnsi="Arial" w:cs="Arial"/>
        </w:rPr>
      </w:pPr>
      <w:r>
        <w:rPr>
          <w:rFonts w:ascii="Arial" w:hAnsi="Arial" w:cs="Arial"/>
          <w:noProof/>
        </w:rPr>
        <w:pict w14:anchorId="73B466B0">
          <v:rect id="_x0000_i1025" alt="" style="width:474.6pt;height:.05pt;mso-width-percent:0;mso-height-percent:0;mso-width-percent:0;mso-height-percent:0" o:hralign="center" o:hrstd="t" o:hr="t" fillcolor="#aaa" stroked="f"/>
        </w:pict>
      </w:r>
    </w:p>
    <w:p w14:paraId="2BAE2D32" w14:textId="77777777" w:rsidR="00270316" w:rsidRDefault="00270316" w:rsidP="00270316">
      <w:pPr>
        <w:pStyle w:val="KeinLeerraum"/>
        <w:ind w:right="340"/>
        <w:rPr>
          <w:rFonts w:ascii="Arial" w:eastAsia="Calibri" w:hAnsi="Arial" w:cs="Arial"/>
          <w:b/>
          <w:sz w:val="18"/>
          <w:szCs w:val="18"/>
          <w:lang w:val="en-US"/>
        </w:rPr>
      </w:pPr>
    </w:p>
    <w:p w14:paraId="7AD239B7" w14:textId="629B48C7" w:rsidR="00270316" w:rsidRPr="008A450A" w:rsidRDefault="00270316" w:rsidP="00270316">
      <w:pPr>
        <w:pStyle w:val="KeinLeerraum"/>
        <w:ind w:right="340"/>
        <w:rPr>
          <w:rFonts w:ascii="Arial" w:hAnsi="Arial" w:cs="Arial"/>
          <w:b/>
          <w:sz w:val="18"/>
          <w:szCs w:val="18"/>
          <w:lang w:val="en-US"/>
        </w:rPr>
      </w:pPr>
      <w:r>
        <w:rPr>
          <w:rFonts w:ascii="Arial" w:eastAsia="Calibri" w:hAnsi="Arial" w:cs="Arial"/>
          <w:b/>
          <w:sz w:val="18"/>
          <w:szCs w:val="18"/>
          <w:lang w:val="en-US"/>
        </w:rPr>
        <w:t>Ü</w:t>
      </w:r>
      <w:r w:rsidRPr="008A450A">
        <w:rPr>
          <w:rFonts w:ascii="Arial" w:eastAsia="Calibri" w:hAnsi="Arial" w:cs="Arial"/>
          <w:b/>
          <w:sz w:val="18"/>
          <w:szCs w:val="18"/>
          <w:lang w:val="en-US"/>
        </w:rPr>
        <w:t>ber</w:t>
      </w:r>
      <w:r w:rsidRPr="008A450A">
        <w:rPr>
          <w:rFonts w:ascii="Arial" w:hAnsi="Arial" w:cs="Arial"/>
          <w:b/>
          <w:sz w:val="18"/>
          <w:szCs w:val="18"/>
          <w:lang w:val="en-US"/>
        </w:rPr>
        <w:t xml:space="preserve"> </w:t>
      </w:r>
      <w:r w:rsidRPr="008A450A">
        <w:rPr>
          <w:rFonts w:ascii="Arial" w:eastAsia="Calibri" w:hAnsi="Arial" w:cs="Arial"/>
          <w:b/>
          <w:sz w:val="18"/>
          <w:szCs w:val="18"/>
          <w:lang w:val="en-US"/>
        </w:rPr>
        <w:t>die</w:t>
      </w:r>
      <w:r w:rsidRPr="008A450A">
        <w:rPr>
          <w:rFonts w:ascii="Arial" w:hAnsi="Arial" w:cs="Arial"/>
          <w:b/>
          <w:sz w:val="18"/>
          <w:szCs w:val="18"/>
          <w:lang w:val="en-US"/>
        </w:rPr>
        <w:t xml:space="preserve"> </w:t>
      </w:r>
      <w:r w:rsidRPr="008A450A">
        <w:rPr>
          <w:rFonts w:ascii="Arial" w:eastAsia="Calibri" w:hAnsi="Arial" w:cs="Arial"/>
          <w:b/>
          <w:sz w:val="18"/>
          <w:szCs w:val="18"/>
          <w:lang w:val="en-US"/>
        </w:rPr>
        <w:t>HMU Health and Medical University</w:t>
      </w:r>
      <w:r w:rsidR="00BC2F57">
        <w:rPr>
          <w:rFonts w:ascii="Arial" w:eastAsia="Calibri" w:hAnsi="Arial" w:cs="Arial"/>
          <w:b/>
          <w:sz w:val="18"/>
          <w:szCs w:val="18"/>
          <w:lang w:val="en-US"/>
        </w:rPr>
        <w:t xml:space="preserve"> Erfurt</w:t>
      </w:r>
    </w:p>
    <w:p w14:paraId="6CF6DF79" w14:textId="77777777" w:rsidR="00270316" w:rsidRDefault="00270316" w:rsidP="00270316">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ind w:right="340"/>
        <w:rPr>
          <w:rFonts w:ascii="Arial" w:eastAsia="Calibri" w:hAnsi="Arial" w:cs="Arial"/>
          <w:color w:val="auto"/>
          <w:sz w:val="18"/>
          <w:szCs w:val="18"/>
        </w:rPr>
      </w:pPr>
    </w:p>
    <w:p w14:paraId="6DFD10E5" w14:textId="00B00E8C" w:rsidR="00270316" w:rsidRPr="00BE555E" w:rsidRDefault="00270316" w:rsidP="00BE555E">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BE555E">
        <w:rPr>
          <w:rFonts w:ascii="Arial" w:eastAsia="Calibri" w:hAnsi="Arial" w:cs="Arial"/>
          <w:color w:val="595959" w:themeColor="text1" w:themeTint="A6"/>
          <w:sz w:val="18"/>
          <w:szCs w:val="18"/>
        </w:rPr>
        <w:t xml:space="preserve">Die HMU Health and Medical University </w:t>
      </w:r>
      <w:r w:rsidR="00BC2F57">
        <w:rPr>
          <w:rFonts w:ascii="Arial" w:eastAsia="Calibri" w:hAnsi="Arial" w:cs="Arial"/>
          <w:color w:val="595959" w:themeColor="text1" w:themeTint="A6"/>
          <w:sz w:val="18"/>
          <w:szCs w:val="18"/>
        </w:rPr>
        <w:t xml:space="preserve">Erfurt </w:t>
      </w:r>
      <w:r w:rsidRPr="00BE555E">
        <w:rPr>
          <w:rFonts w:ascii="Arial" w:eastAsia="Calibri" w:hAnsi="Arial" w:cs="Arial"/>
          <w:color w:val="595959" w:themeColor="text1" w:themeTint="A6"/>
          <w:sz w:val="18"/>
          <w:szCs w:val="18"/>
        </w:rPr>
        <w:t xml:space="preserve">ist eine private, staatlich anerkannte Universität. Studierende bereiten sich </w:t>
      </w:r>
      <w:r w:rsidR="00BC2F57">
        <w:rPr>
          <w:rFonts w:ascii="Arial" w:eastAsia="Calibri" w:hAnsi="Arial" w:cs="Arial"/>
          <w:color w:val="595959" w:themeColor="text1" w:themeTint="A6"/>
          <w:sz w:val="18"/>
          <w:szCs w:val="18"/>
        </w:rPr>
        <w:t xml:space="preserve">im </w:t>
      </w:r>
      <w:r w:rsidR="00BC2F57" w:rsidRPr="00BE555E">
        <w:rPr>
          <w:rFonts w:ascii="Arial" w:eastAsia="Calibri" w:hAnsi="Arial" w:cs="Arial"/>
          <w:color w:val="595959" w:themeColor="text1" w:themeTint="A6"/>
          <w:sz w:val="18"/>
          <w:szCs w:val="18"/>
        </w:rPr>
        <w:t xml:space="preserve">Staatsexamensstudiengang Humanmedizin </w:t>
      </w:r>
      <w:r w:rsidR="00BC2F57">
        <w:rPr>
          <w:rFonts w:ascii="Arial" w:eastAsia="Calibri" w:hAnsi="Arial" w:cs="Arial"/>
          <w:color w:val="595959" w:themeColor="text1" w:themeTint="A6"/>
          <w:sz w:val="18"/>
          <w:szCs w:val="18"/>
        </w:rPr>
        <w:t xml:space="preserve">sowie </w:t>
      </w:r>
      <w:r w:rsidRPr="00BE555E">
        <w:rPr>
          <w:rFonts w:ascii="Arial" w:eastAsia="Calibri" w:hAnsi="Arial" w:cs="Arial"/>
          <w:color w:val="595959" w:themeColor="text1" w:themeTint="A6"/>
          <w:sz w:val="18"/>
          <w:szCs w:val="18"/>
        </w:rPr>
        <w:t>in akkreditierten Bachelor- und Masterstudiengängen</w:t>
      </w:r>
      <w:r w:rsidR="00BC2F57">
        <w:rPr>
          <w:rFonts w:ascii="Arial" w:eastAsia="Calibri" w:hAnsi="Arial" w:cs="Arial"/>
          <w:color w:val="595959" w:themeColor="text1" w:themeTint="A6"/>
          <w:sz w:val="18"/>
          <w:szCs w:val="18"/>
        </w:rPr>
        <w:t xml:space="preserve"> </w:t>
      </w:r>
      <w:r w:rsidRPr="00BE555E">
        <w:rPr>
          <w:rFonts w:ascii="Arial" w:eastAsia="Calibri" w:hAnsi="Arial" w:cs="Arial"/>
          <w:color w:val="595959" w:themeColor="text1" w:themeTint="A6"/>
          <w:sz w:val="18"/>
          <w:szCs w:val="18"/>
        </w:rPr>
        <w:t xml:space="preserve">umfassend auf eine erfolgreiche Karriere im Gesundheitswesen vor. </w:t>
      </w:r>
      <w:r w:rsidR="00BC2F57">
        <w:rPr>
          <w:rFonts w:ascii="Arial" w:eastAsia="Calibri" w:hAnsi="Arial" w:cs="Arial"/>
          <w:color w:val="595959" w:themeColor="text1" w:themeTint="A6"/>
          <w:sz w:val="18"/>
          <w:szCs w:val="18"/>
        </w:rPr>
        <w:t>M</w:t>
      </w:r>
      <w:r w:rsidRPr="00BE555E">
        <w:rPr>
          <w:rFonts w:ascii="Arial" w:eastAsia="Calibri" w:hAnsi="Arial" w:cs="Arial"/>
          <w:color w:val="595959" w:themeColor="text1" w:themeTint="A6"/>
          <w:sz w:val="18"/>
          <w:szCs w:val="18"/>
        </w:rPr>
        <w:t xml:space="preserve">it ihren beiden Fakultäten </w:t>
      </w:r>
      <w:r w:rsidR="00BC2F57">
        <w:rPr>
          <w:rFonts w:ascii="Arial" w:eastAsia="Calibri" w:hAnsi="Arial" w:cs="Arial"/>
          <w:color w:val="595959" w:themeColor="text1" w:themeTint="A6"/>
          <w:sz w:val="18"/>
          <w:szCs w:val="18"/>
        </w:rPr>
        <w:t>Medizin und Gesundheit vereint die HMU Erfurt universitäre und fachhochschulische Studiengänge unter einem Dach</w:t>
      </w:r>
      <w:r w:rsidRPr="00BE555E">
        <w:rPr>
          <w:rFonts w:ascii="Arial" w:eastAsia="Calibri" w:hAnsi="Arial" w:cs="Arial"/>
          <w:color w:val="595959" w:themeColor="text1" w:themeTint="A6"/>
          <w:sz w:val="18"/>
          <w:szCs w:val="18"/>
        </w:rPr>
        <w:t xml:space="preserve">. Dabei setzt </w:t>
      </w:r>
      <w:r w:rsidRPr="00BE555E">
        <w:rPr>
          <w:rFonts w:ascii="Arial" w:eastAsia="Calibri" w:hAnsi="Arial" w:cs="Arial"/>
          <w:color w:val="595959" w:themeColor="text1" w:themeTint="A6"/>
          <w:sz w:val="18"/>
          <w:szCs w:val="18"/>
        </w:rPr>
        <w:lastRenderedPageBreak/>
        <w:t xml:space="preserve">sie auf eine durchgängig interdisziplinäre und interprofessionelle Ausrichtung von Lehre und Forschung, um </w:t>
      </w:r>
      <w:r w:rsidR="00BC2F57">
        <w:rPr>
          <w:rFonts w:ascii="Arial" w:eastAsia="Calibri" w:hAnsi="Arial" w:cs="Arial"/>
          <w:color w:val="595959" w:themeColor="text1" w:themeTint="A6"/>
          <w:sz w:val="18"/>
          <w:szCs w:val="18"/>
        </w:rPr>
        <w:t xml:space="preserve">die </w:t>
      </w:r>
      <w:r w:rsidRPr="00BE555E">
        <w:rPr>
          <w:rFonts w:ascii="Arial" w:eastAsia="Calibri" w:hAnsi="Arial" w:cs="Arial"/>
          <w:color w:val="595959" w:themeColor="text1" w:themeTint="A6"/>
          <w:sz w:val="18"/>
          <w:szCs w:val="18"/>
        </w:rPr>
        <w:t>Studierende</w:t>
      </w:r>
      <w:r w:rsidR="00BC2F57">
        <w:rPr>
          <w:rFonts w:ascii="Arial" w:eastAsia="Calibri" w:hAnsi="Arial" w:cs="Arial"/>
          <w:color w:val="595959" w:themeColor="text1" w:themeTint="A6"/>
          <w:sz w:val="18"/>
          <w:szCs w:val="18"/>
        </w:rPr>
        <w:t>n</w:t>
      </w:r>
      <w:r w:rsidRPr="00BE555E">
        <w:rPr>
          <w:rFonts w:ascii="Arial" w:eastAsia="Calibri" w:hAnsi="Arial" w:cs="Arial"/>
          <w:color w:val="595959" w:themeColor="text1" w:themeTint="A6"/>
          <w:sz w:val="18"/>
          <w:szCs w:val="18"/>
        </w:rPr>
        <w:t xml:space="preserve"> nachhaltig zu Health Professionals auszubilden.</w:t>
      </w:r>
    </w:p>
    <w:p w14:paraId="6A43A00F" w14:textId="31B7C772" w:rsidR="00EA1EA9" w:rsidRPr="00EA1EA9" w:rsidRDefault="00EA1EA9" w:rsidP="00EA1EA9">
      <w:pPr>
        <w:pStyle w:val="KeinLeerraum"/>
        <w:ind w:right="-284"/>
        <w:rPr>
          <w:rFonts w:ascii="Arial" w:hAnsi="Arial" w:cs="Arial"/>
          <w:b/>
          <w:sz w:val="18"/>
          <w:szCs w:val="18"/>
        </w:rPr>
      </w:pPr>
      <w:r w:rsidRPr="00EA1EA9">
        <w:rPr>
          <w:rFonts w:ascii="Arial" w:eastAsia="Calibri" w:hAnsi="Arial" w:cs="Arial"/>
          <w:b/>
          <w:sz w:val="18"/>
          <w:szCs w:val="18"/>
        </w:rPr>
        <w:t>Über</w:t>
      </w:r>
      <w:r w:rsidRPr="00EA1EA9">
        <w:rPr>
          <w:rFonts w:ascii="Arial" w:hAnsi="Arial" w:cs="Arial"/>
          <w:b/>
          <w:sz w:val="18"/>
          <w:szCs w:val="18"/>
        </w:rPr>
        <w:t xml:space="preserve"> </w:t>
      </w:r>
      <w:r w:rsidRPr="00EA1EA9">
        <w:rPr>
          <w:rFonts w:ascii="Arial" w:eastAsia="Calibri" w:hAnsi="Arial" w:cs="Arial"/>
          <w:b/>
          <w:sz w:val="18"/>
          <w:szCs w:val="18"/>
        </w:rPr>
        <w:t>die</w:t>
      </w:r>
      <w:r w:rsidRPr="00EA1EA9">
        <w:rPr>
          <w:rFonts w:ascii="Arial" w:hAnsi="Arial" w:cs="Arial"/>
          <w:b/>
          <w:sz w:val="18"/>
          <w:szCs w:val="18"/>
        </w:rPr>
        <w:t xml:space="preserve"> </w:t>
      </w:r>
      <w:r w:rsidRPr="00EA1EA9">
        <w:rPr>
          <w:rFonts w:ascii="Arial" w:eastAsia="Calibri" w:hAnsi="Arial" w:cs="Arial"/>
          <w:b/>
          <w:sz w:val="18"/>
          <w:szCs w:val="18"/>
        </w:rPr>
        <w:t>IRO Group</w:t>
      </w:r>
    </w:p>
    <w:p w14:paraId="4245F157" w14:textId="77777777" w:rsidR="00270316" w:rsidRDefault="00270316"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28671968" w14:textId="50B8D423" w:rsidR="00EA1EA9" w:rsidRPr="00EA1EA9" w:rsidRDefault="00EA1EA9" w:rsidP="00EA1EA9">
      <w:pPr>
        <w:pStyle w:val="Text"/>
        <w:tabs>
          <w:tab w:val="left" w:pos="709"/>
          <w:tab w:val="left" w:pos="1417"/>
          <w:tab w:val="left" w:pos="2126"/>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EA1EA9">
        <w:rPr>
          <w:rFonts w:ascii="Arial" w:eastAsia="Calibri" w:hAnsi="Arial" w:cs="Arial"/>
          <w:color w:val="595959" w:themeColor="text1" w:themeTint="A6"/>
          <w:sz w:val="18"/>
          <w:szCs w:val="18"/>
        </w:rPr>
        <w:t xml:space="preserve">Die IRO Group ist ein erfolgreiches Netzwerk aus Forschungsinstituten, Forschungs- und Lehrambulanzen sowie Weiterbildungsinstituten der Bildungsunternehmerin Ilona Renken-Olthoff. Zur IRO Group gehören fünf private, staatlich anerkannte Hochschulen und Universitäten: die MSH Medical School Hamburg – University of Applied Sciences and Medical University, die MSB Medical School Berlin – Hochschule für Gesundheit und Medizin, die HMU Health and Medical University Erfurt, die HMU Health and Medical University mit Sitz in Potsdam </w:t>
      </w:r>
      <w:r w:rsidR="00270316">
        <w:rPr>
          <w:rFonts w:ascii="Arial" w:eastAsia="Calibri" w:hAnsi="Arial" w:cs="Arial"/>
          <w:color w:val="595959" w:themeColor="text1" w:themeTint="A6"/>
          <w:sz w:val="18"/>
          <w:szCs w:val="18"/>
        </w:rPr>
        <w:t>sowie</w:t>
      </w:r>
      <w:r w:rsidRPr="00EA1EA9">
        <w:rPr>
          <w:rFonts w:ascii="Arial" w:eastAsia="Calibri" w:hAnsi="Arial" w:cs="Arial"/>
          <w:color w:val="595959" w:themeColor="text1" w:themeTint="A6"/>
          <w:sz w:val="18"/>
          <w:szCs w:val="18"/>
        </w:rPr>
        <w:t xml:space="preserve"> Standorten in Düsseldorf / Krefeld und München und die BSP Business and Law School in Berlin als Managementhochschule mit einer universitären juristischen Fakultät.</w:t>
      </w:r>
    </w:p>
    <w:p w14:paraId="4D477427"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493FE1C5" w14:textId="77777777" w:rsidR="00153E77" w:rsidRPr="00EA1EA9" w:rsidRDefault="00153E77">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p>
    <w:p w14:paraId="32C52818" w14:textId="5598B5C2" w:rsidR="00153E77" w:rsidRPr="0001640E"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color w:val="595959" w:themeColor="text1" w:themeTint="A6"/>
          <w:sz w:val="18"/>
          <w:szCs w:val="18"/>
        </w:rPr>
      </w:pPr>
      <w:r w:rsidRPr="00253D1D">
        <w:rPr>
          <w:rFonts w:ascii="Arial" w:eastAsia="Calibri" w:hAnsi="Arial" w:cs="Arial"/>
          <w:b/>
          <w:color w:val="595959" w:themeColor="text1" w:themeTint="A6"/>
          <w:sz w:val="20"/>
        </w:rPr>
        <w:t>Kontakt</w:t>
      </w:r>
      <w:r w:rsidRPr="00253D1D">
        <w:rPr>
          <w:rFonts w:ascii="Arial" w:hAnsi="Arial" w:cs="Arial"/>
          <w:b/>
          <w:color w:val="595959" w:themeColor="text1" w:themeTint="A6"/>
          <w:sz w:val="20"/>
        </w:rPr>
        <w:tab/>
      </w:r>
      <w:r w:rsidR="00EA1EA9" w:rsidRPr="00253D1D">
        <w:rPr>
          <w:rFonts w:ascii="Arial" w:eastAsia="Calibri" w:hAnsi="Arial" w:cs="Arial"/>
          <w:color w:val="595959" w:themeColor="text1" w:themeTint="A6"/>
          <w:sz w:val="18"/>
          <w:szCs w:val="18"/>
        </w:rPr>
        <w:t>HMU Health and Medical University</w:t>
      </w:r>
      <w:r w:rsidRPr="00253D1D">
        <w:rPr>
          <w:rFonts w:ascii="Arial" w:hAnsi="Arial" w:cs="Arial"/>
          <w:color w:val="595959" w:themeColor="text1" w:themeTint="A6"/>
          <w:sz w:val="18"/>
          <w:szCs w:val="18"/>
        </w:rPr>
        <w:t xml:space="preserve"> </w:t>
      </w:r>
      <w:r w:rsidR="00BC2F57">
        <w:rPr>
          <w:rFonts w:ascii="Arial" w:hAnsi="Arial" w:cs="Arial"/>
          <w:color w:val="595959" w:themeColor="text1" w:themeTint="A6"/>
          <w:sz w:val="18"/>
          <w:szCs w:val="18"/>
        </w:rPr>
        <w:t xml:space="preserve">Erfurt </w:t>
      </w:r>
      <w:r w:rsidR="00EA1EA9" w:rsidRPr="00253D1D">
        <w:rPr>
          <w:rFonts w:ascii="Arial" w:hAnsi="Arial" w:cs="Arial"/>
          <w:color w:val="595959" w:themeColor="text1" w:themeTint="A6"/>
          <w:sz w:val="18"/>
          <w:szCs w:val="18"/>
        </w:rPr>
        <w:t xml:space="preserve">| </w:t>
      </w:r>
      <w:r w:rsidR="000C001B">
        <w:rPr>
          <w:rFonts w:ascii="Arial" w:eastAsia="Calibri" w:hAnsi="Arial" w:cs="Arial"/>
          <w:color w:val="595959" w:themeColor="text1" w:themeTint="A6"/>
          <w:sz w:val="18"/>
          <w:szCs w:val="18"/>
        </w:rPr>
        <w:t xml:space="preserve">Alte Hauptpost, Anger 64-73 </w:t>
      </w:r>
      <w:r w:rsidRPr="00253D1D">
        <w:rPr>
          <w:rFonts w:ascii="Arial" w:hAnsi="Arial" w:cs="Arial"/>
          <w:color w:val="595959" w:themeColor="text1" w:themeTint="A6"/>
          <w:sz w:val="18"/>
          <w:szCs w:val="18"/>
        </w:rPr>
        <w:t xml:space="preserve">| </w:t>
      </w:r>
      <w:r w:rsidR="000C001B">
        <w:rPr>
          <w:rFonts w:ascii="Arial" w:hAnsi="Arial" w:cs="Arial"/>
          <w:color w:val="595959" w:themeColor="text1" w:themeTint="A6"/>
          <w:sz w:val="18"/>
          <w:szCs w:val="18"/>
        </w:rPr>
        <w:t>99084</w:t>
      </w:r>
      <w:r w:rsidRPr="00253D1D">
        <w:rPr>
          <w:rFonts w:ascii="Arial" w:hAnsi="Arial" w:cs="Arial"/>
          <w:color w:val="595959" w:themeColor="text1" w:themeTint="A6"/>
          <w:sz w:val="18"/>
          <w:szCs w:val="18"/>
        </w:rPr>
        <w:t xml:space="preserve"> </w:t>
      </w:r>
      <w:r w:rsidR="000C001B">
        <w:rPr>
          <w:rFonts w:ascii="Arial" w:eastAsia="Calibri" w:hAnsi="Arial" w:cs="Arial"/>
          <w:color w:val="595959" w:themeColor="text1" w:themeTint="A6"/>
          <w:sz w:val="18"/>
          <w:szCs w:val="18"/>
        </w:rPr>
        <w:t>Erfurt</w:t>
      </w:r>
      <w:r w:rsidRPr="00253D1D">
        <w:rPr>
          <w:rFonts w:ascii="Arial" w:hAnsi="Arial" w:cs="Arial"/>
          <w:bCs/>
          <w:color w:val="595959" w:themeColor="text1" w:themeTint="A6"/>
          <w:sz w:val="18"/>
          <w:szCs w:val="18"/>
          <w:bdr w:val="none" w:sz="0" w:space="0" w:color="auto" w:frame="1"/>
          <w:shd w:val="clear" w:color="auto" w:fill="FFFFFF"/>
        </w:rPr>
        <w:t xml:space="preserve"> </w:t>
      </w:r>
    </w:p>
    <w:p w14:paraId="30D6A3CE" w14:textId="77777777" w:rsidR="00BE555E" w:rsidRPr="00B63744"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eastAsia="Calibri" w:hAnsi="Arial" w:cs="Arial"/>
          <w:bCs/>
          <w:color w:val="auto"/>
          <w:sz w:val="18"/>
          <w:szCs w:val="18"/>
          <w:bdr w:val="none" w:sz="0" w:space="0" w:color="auto" w:frame="1"/>
          <w:shd w:val="clear" w:color="auto" w:fill="FFFFFF"/>
        </w:rPr>
      </w:pPr>
      <w:r w:rsidRPr="00B63744">
        <w:rPr>
          <w:rFonts w:ascii="Arial" w:eastAsia="Calibri" w:hAnsi="Arial" w:cs="Arial"/>
          <w:bCs/>
          <w:color w:val="auto"/>
          <w:sz w:val="18"/>
          <w:szCs w:val="18"/>
          <w:bdr w:val="none" w:sz="0" w:space="0" w:color="auto" w:frame="1"/>
          <w:shd w:val="clear" w:color="auto" w:fill="FFFFFF"/>
        </w:rPr>
        <w:t>Silke Fortmann, Referentin Unternehmenskommunikation</w:t>
      </w:r>
    </w:p>
    <w:p w14:paraId="509FFF47" w14:textId="5DED4103" w:rsidR="00153E77" w:rsidRPr="00B63744" w:rsidRDefault="00BE555E">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16"/>
        <w:rPr>
          <w:rFonts w:ascii="Arial" w:hAnsi="Arial" w:cs="Arial"/>
          <w:bCs/>
          <w:color w:val="auto"/>
          <w:sz w:val="18"/>
          <w:szCs w:val="18"/>
          <w:bdr w:val="none" w:sz="0" w:space="0" w:color="auto" w:frame="1"/>
          <w:shd w:val="clear" w:color="auto" w:fill="FFFFFF"/>
        </w:rPr>
      </w:pPr>
      <w:r w:rsidRPr="00B63744">
        <w:rPr>
          <w:rFonts w:ascii="Arial" w:eastAsia="Calibri" w:hAnsi="Arial" w:cs="Arial"/>
          <w:bCs/>
          <w:color w:val="auto"/>
          <w:sz w:val="18"/>
          <w:szCs w:val="18"/>
          <w:bdr w:val="none" w:sz="0" w:space="0" w:color="auto" w:frame="1"/>
          <w:shd w:val="clear" w:color="auto" w:fill="FFFFFF"/>
        </w:rPr>
        <w:t xml:space="preserve">Mobil: +49 160 78 29 830 </w:t>
      </w:r>
      <w:r w:rsidR="00FF0775" w:rsidRPr="00B63744">
        <w:rPr>
          <w:rFonts w:ascii="Arial" w:hAnsi="Arial" w:cs="Arial"/>
          <w:bCs/>
          <w:color w:val="auto"/>
          <w:sz w:val="18"/>
          <w:szCs w:val="18"/>
          <w:bdr w:val="none" w:sz="0" w:space="0" w:color="auto" w:frame="1"/>
          <w:shd w:val="clear" w:color="auto" w:fill="FFFFFF"/>
        </w:rPr>
        <w:br/>
      </w:r>
      <w:hyperlink r:id="rId8" w:history="1">
        <w:r w:rsidRPr="00B63744">
          <w:rPr>
            <w:rStyle w:val="Hyperlink"/>
            <w:rFonts w:ascii="Arial" w:eastAsia="Calibri" w:hAnsi="Arial" w:cs="Arial"/>
            <w:bCs/>
            <w:color w:val="auto"/>
            <w:sz w:val="18"/>
            <w:szCs w:val="18"/>
            <w:bdr w:val="none" w:sz="0" w:space="0" w:color="auto" w:frame="1"/>
            <w:shd w:val="clear" w:color="auto" w:fill="FFFFFF"/>
          </w:rPr>
          <w:t>silke.fortmann@hmu-potsdam.de</w:t>
        </w:r>
      </w:hyperlink>
      <w:r w:rsidRPr="00B63744">
        <w:rPr>
          <w:rFonts w:ascii="Arial" w:eastAsia="Calibri" w:hAnsi="Arial" w:cs="Arial"/>
          <w:bCs/>
          <w:color w:val="auto"/>
          <w:sz w:val="18"/>
          <w:szCs w:val="18"/>
          <w:bdr w:val="none" w:sz="0" w:space="0" w:color="auto" w:frame="1"/>
          <w:shd w:val="clear" w:color="auto" w:fill="FFFFFF"/>
        </w:rPr>
        <w:t xml:space="preserve"> </w:t>
      </w:r>
    </w:p>
    <w:p w14:paraId="1E70E944" w14:textId="58C904B7" w:rsidR="00153E77" w:rsidRPr="00FF0775"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hAnsi="Arial" w:cs="Arial"/>
          <w:bCs/>
          <w:color w:val="595959" w:themeColor="text1" w:themeTint="A6"/>
          <w:sz w:val="18"/>
          <w:szCs w:val="18"/>
          <w:u w:val="single"/>
          <w:bdr w:val="none" w:sz="0" w:space="0" w:color="auto" w:frame="1"/>
          <w:shd w:val="clear" w:color="auto" w:fill="FFFFFF"/>
        </w:rPr>
      </w:pPr>
      <w:r>
        <w:rPr>
          <w:rFonts w:ascii="Arial" w:hAnsi="Arial" w:cs="Arial"/>
          <w:color w:val="595959" w:themeColor="text1" w:themeTint="A6"/>
          <w:sz w:val="18"/>
          <w:szCs w:val="18"/>
          <w:shd w:val="clear" w:color="auto" w:fill="FFFFFF"/>
        </w:rPr>
        <w:tab/>
      </w:r>
      <w:r>
        <w:rPr>
          <w:rFonts w:ascii="Arial" w:hAnsi="Arial" w:cs="Arial"/>
          <w:color w:val="595959" w:themeColor="text1" w:themeTint="A6"/>
          <w:sz w:val="18"/>
          <w:szCs w:val="18"/>
          <w:shd w:val="clear" w:color="auto" w:fill="FFFFFF"/>
        </w:rPr>
        <w:tab/>
      </w:r>
      <w:r w:rsidRPr="00253D1D">
        <w:rPr>
          <w:rFonts w:ascii="Arial" w:hAnsi="Arial" w:cs="Arial"/>
          <w:bCs/>
          <w:sz w:val="18"/>
          <w:szCs w:val="18"/>
          <w:bdr w:val="none" w:sz="0" w:space="0" w:color="auto" w:frame="1"/>
          <w:shd w:val="clear" w:color="auto" w:fill="FFFFFF"/>
        </w:rPr>
        <w:t>https://www.</w:t>
      </w:r>
      <w:r w:rsidR="00253D1D">
        <w:rPr>
          <w:rFonts w:ascii="Arial" w:hAnsi="Arial" w:cs="Arial"/>
          <w:bCs/>
          <w:sz w:val="18"/>
          <w:szCs w:val="18"/>
          <w:bdr w:val="none" w:sz="0" w:space="0" w:color="auto" w:frame="1"/>
          <w:shd w:val="clear" w:color="auto" w:fill="FFFFFF"/>
        </w:rPr>
        <w:t>health-and-medical-university</w:t>
      </w:r>
      <w:r w:rsidR="000C001B">
        <w:rPr>
          <w:rFonts w:ascii="Arial" w:hAnsi="Arial" w:cs="Arial"/>
          <w:bCs/>
          <w:sz w:val="18"/>
          <w:szCs w:val="18"/>
          <w:bdr w:val="none" w:sz="0" w:space="0" w:color="auto" w:frame="1"/>
          <w:shd w:val="clear" w:color="auto" w:fill="FFFFFF"/>
        </w:rPr>
        <w:t>-erfurt</w:t>
      </w:r>
      <w:r w:rsidR="00253D1D">
        <w:rPr>
          <w:rFonts w:ascii="Arial" w:hAnsi="Arial" w:cs="Arial"/>
          <w:bCs/>
          <w:sz w:val="18"/>
          <w:szCs w:val="18"/>
          <w:bdr w:val="none" w:sz="0" w:space="0" w:color="auto" w:frame="1"/>
          <w:shd w:val="clear" w:color="auto" w:fill="FFFFFF"/>
        </w:rPr>
        <w:t>.de</w:t>
      </w:r>
    </w:p>
    <w:p w14:paraId="1EF7E787" w14:textId="0FC1F1FB" w:rsidR="002D7DB5" w:rsidRPr="00253D1D" w:rsidRDefault="00FF077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r w:rsidRPr="00EA1EA9">
        <w:rPr>
          <w:rFonts w:ascii="Arial" w:hAnsi="Arial" w:cs="Arial"/>
          <w:color w:val="595959" w:themeColor="text1" w:themeTint="A6"/>
          <w:sz w:val="18"/>
          <w:szCs w:val="18"/>
        </w:rPr>
        <w:tab/>
      </w:r>
      <w:r w:rsidRPr="00EA1EA9">
        <w:rPr>
          <w:rFonts w:ascii="Arial" w:hAnsi="Arial" w:cs="Arial"/>
          <w:color w:val="595959" w:themeColor="text1" w:themeTint="A6"/>
          <w:sz w:val="18"/>
          <w:szCs w:val="18"/>
        </w:rPr>
        <w:tab/>
      </w:r>
    </w:p>
    <w:p w14:paraId="0A6F1FE9" w14:textId="6427F37A" w:rsidR="002D7DB5" w:rsidRPr="00253D1D" w:rsidRDefault="002D7DB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p w14:paraId="1B6A9B09" w14:textId="77777777" w:rsidR="002D7DB5" w:rsidRPr="00253D1D" w:rsidRDefault="002D7DB5">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Arial" w:eastAsia="Calibri" w:hAnsi="Arial" w:cs="Arial"/>
          <w:bCs/>
          <w:color w:val="595959" w:themeColor="text1" w:themeTint="A6"/>
          <w:sz w:val="18"/>
          <w:szCs w:val="18"/>
          <w:bdr w:val="none" w:sz="0" w:space="0" w:color="auto" w:frame="1"/>
          <w:shd w:val="clear" w:color="auto" w:fill="FFFFFF"/>
        </w:rPr>
      </w:pPr>
    </w:p>
    <w:sectPr w:rsidR="002D7DB5" w:rsidRPr="00253D1D">
      <w:headerReference w:type="default" r:id="rId9"/>
      <w:pgSz w:w="11900" w:h="16840"/>
      <w:pgMar w:top="2497" w:right="1417" w:bottom="1134"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38DD" w14:textId="77777777" w:rsidR="003810FD" w:rsidRDefault="003810FD">
      <w:pPr>
        <w:spacing w:after="0" w:line="240" w:lineRule="auto"/>
      </w:pPr>
      <w:r>
        <w:separator/>
      </w:r>
    </w:p>
  </w:endnote>
  <w:endnote w:type="continuationSeparator" w:id="0">
    <w:p w14:paraId="4F39C306" w14:textId="77777777" w:rsidR="003810FD" w:rsidRDefault="0038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Univers LT Std 47 Cn Lt">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F4CE" w14:textId="77777777" w:rsidR="003810FD" w:rsidRDefault="003810FD">
      <w:pPr>
        <w:spacing w:after="0" w:line="240" w:lineRule="auto"/>
      </w:pPr>
      <w:r>
        <w:separator/>
      </w:r>
    </w:p>
  </w:footnote>
  <w:footnote w:type="continuationSeparator" w:id="0">
    <w:p w14:paraId="6EE1E83F" w14:textId="77777777" w:rsidR="003810FD" w:rsidRDefault="00381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37EC" w14:textId="55D2016A" w:rsidR="00153E77" w:rsidRDefault="00BC2F57">
    <w:pPr>
      <w:pStyle w:val="Kopfzeile"/>
    </w:pPr>
    <w:r>
      <w:rPr>
        <w:noProof/>
      </w:rPr>
      <w:drawing>
        <wp:anchor distT="0" distB="0" distL="114300" distR="114300" simplePos="0" relativeHeight="251658240" behindDoc="0" locked="0" layoutInCell="1" allowOverlap="1" wp14:anchorId="748D2B1A" wp14:editId="774C6EFA">
          <wp:simplePos x="0" y="0"/>
          <wp:positionH relativeFrom="column">
            <wp:posOffset>4177665</wp:posOffset>
          </wp:positionH>
          <wp:positionV relativeFrom="paragraph">
            <wp:posOffset>50165</wp:posOffset>
          </wp:positionV>
          <wp:extent cx="2429510" cy="534035"/>
          <wp:effectExtent l="0" t="0" r="8890" b="0"/>
          <wp:wrapThrough wrapText="bothSides">
            <wp:wrapPolygon edited="0">
              <wp:start x="339" y="0"/>
              <wp:lineTo x="0" y="3082"/>
              <wp:lineTo x="0" y="20804"/>
              <wp:lineTo x="8299" y="20804"/>
              <wp:lineTo x="16429" y="20804"/>
              <wp:lineTo x="21510" y="20804"/>
              <wp:lineTo x="21510" y="8476"/>
              <wp:lineTo x="3049" y="0"/>
              <wp:lineTo x="339"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1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2E26"/>
    <w:multiLevelType w:val="multilevel"/>
    <w:tmpl w:val="6CC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41DEB"/>
    <w:multiLevelType w:val="multilevel"/>
    <w:tmpl w:val="0AB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054408">
    <w:abstractNumId w:val="0"/>
  </w:num>
  <w:num w:numId="2" w16cid:durableId="434640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77"/>
    <w:rsid w:val="000153B8"/>
    <w:rsid w:val="0001640E"/>
    <w:rsid w:val="000675F4"/>
    <w:rsid w:val="00074D7B"/>
    <w:rsid w:val="000B5760"/>
    <w:rsid w:val="000C001B"/>
    <w:rsid w:val="000C6F48"/>
    <w:rsid w:val="000D50D0"/>
    <w:rsid w:val="000D5A11"/>
    <w:rsid w:val="001354D6"/>
    <w:rsid w:val="00153E77"/>
    <w:rsid w:val="00156E5C"/>
    <w:rsid w:val="001604AE"/>
    <w:rsid w:val="001B565A"/>
    <w:rsid w:val="001C2815"/>
    <w:rsid w:val="00253D1D"/>
    <w:rsid w:val="00263EF4"/>
    <w:rsid w:val="00270316"/>
    <w:rsid w:val="00296EF8"/>
    <w:rsid w:val="002B389F"/>
    <w:rsid w:val="002D7DB5"/>
    <w:rsid w:val="002E1237"/>
    <w:rsid w:val="00371ACF"/>
    <w:rsid w:val="003810FD"/>
    <w:rsid w:val="00397B77"/>
    <w:rsid w:val="003B0B98"/>
    <w:rsid w:val="00415154"/>
    <w:rsid w:val="00445A8F"/>
    <w:rsid w:val="004A0BD0"/>
    <w:rsid w:val="00500A7C"/>
    <w:rsid w:val="005826E6"/>
    <w:rsid w:val="00594558"/>
    <w:rsid w:val="005D0DE4"/>
    <w:rsid w:val="005D2FBD"/>
    <w:rsid w:val="005D6DC5"/>
    <w:rsid w:val="005E2CFE"/>
    <w:rsid w:val="0061189B"/>
    <w:rsid w:val="00744907"/>
    <w:rsid w:val="007A164B"/>
    <w:rsid w:val="007A58DA"/>
    <w:rsid w:val="007D3850"/>
    <w:rsid w:val="007E717C"/>
    <w:rsid w:val="00810CF4"/>
    <w:rsid w:val="0081478A"/>
    <w:rsid w:val="00827CFF"/>
    <w:rsid w:val="008A3F51"/>
    <w:rsid w:val="008A7BE5"/>
    <w:rsid w:val="009619CE"/>
    <w:rsid w:val="009B3BFE"/>
    <w:rsid w:val="009F034D"/>
    <w:rsid w:val="00A27DEF"/>
    <w:rsid w:val="00A55296"/>
    <w:rsid w:val="00A630BE"/>
    <w:rsid w:val="00A637E8"/>
    <w:rsid w:val="00AB3797"/>
    <w:rsid w:val="00AC09FF"/>
    <w:rsid w:val="00AF0D81"/>
    <w:rsid w:val="00AF5B83"/>
    <w:rsid w:val="00B03676"/>
    <w:rsid w:val="00B17E79"/>
    <w:rsid w:val="00B55F1A"/>
    <w:rsid w:val="00B63744"/>
    <w:rsid w:val="00B8224E"/>
    <w:rsid w:val="00B972E3"/>
    <w:rsid w:val="00BC2B14"/>
    <w:rsid w:val="00BC2F57"/>
    <w:rsid w:val="00BE301B"/>
    <w:rsid w:val="00BE555E"/>
    <w:rsid w:val="00BF6EA8"/>
    <w:rsid w:val="00C47DBA"/>
    <w:rsid w:val="00C527CB"/>
    <w:rsid w:val="00C94763"/>
    <w:rsid w:val="00CB71F4"/>
    <w:rsid w:val="00CC1CEE"/>
    <w:rsid w:val="00CD5FCA"/>
    <w:rsid w:val="00D57557"/>
    <w:rsid w:val="00D93821"/>
    <w:rsid w:val="00DA3D20"/>
    <w:rsid w:val="00DA52BA"/>
    <w:rsid w:val="00DA7262"/>
    <w:rsid w:val="00DC01B4"/>
    <w:rsid w:val="00E12279"/>
    <w:rsid w:val="00E33174"/>
    <w:rsid w:val="00E81F39"/>
    <w:rsid w:val="00E86643"/>
    <w:rsid w:val="00EA1EA9"/>
    <w:rsid w:val="00EB3B30"/>
    <w:rsid w:val="00EC226D"/>
    <w:rsid w:val="00ED1C66"/>
    <w:rsid w:val="00ED5CE5"/>
    <w:rsid w:val="00F2592F"/>
    <w:rsid w:val="00F428D1"/>
    <w:rsid w:val="00F912A6"/>
    <w:rsid w:val="00FA6249"/>
    <w:rsid w:val="00FB32F7"/>
    <w:rsid w:val="00FF07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CE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eastAsiaTheme="minorEastAsia"/>
      <w:sz w:val="22"/>
      <w:szCs w:val="22"/>
      <w:lang w:eastAsia="de-DE"/>
    </w:rPr>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semiHidden/>
    <w:unhideWhenUsed/>
    <w:qFormat/>
    <w:rsid w:val="00FF07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rPr>
      <w:rFonts w:eastAsiaTheme="minorHAnsi"/>
      <w:sz w:val="24"/>
      <w:szCs w:val="24"/>
      <w:lang w:eastAsia="en-US"/>
    </w:rPr>
  </w:style>
  <w:style w:type="character" w:customStyle="1" w:styleId="FuzeileZchn">
    <w:name w:val="Fußzeile Zchn"/>
    <w:basedOn w:val="Absatz-Standardschriftart"/>
    <w:link w:val="Fuzeile"/>
    <w:uiPriority w:val="99"/>
  </w:style>
  <w:style w:type="character" w:styleId="Hyperlink">
    <w:name w:val="Hyperlink"/>
    <w:basedOn w:val="Absatz-Standardschriftart"/>
    <w:rPr>
      <w:color w:val="0000FF"/>
      <w:u w:val="single"/>
    </w:rPr>
  </w:style>
  <w:style w:type="paragraph" w:customStyle="1" w:styleId="Text">
    <w:name w:val="Text"/>
    <w:rPr>
      <w:rFonts w:ascii="Helvetica" w:eastAsia="ヒラギノ角ゴ Pro W3" w:hAnsi="Helvetica" w:cs="Times New Roman"/>
      <w:color w:val="000000"/>
      <w:szCs w:val="20"/>
      <w:lang w:eastAsia="de-DE"/>
    </w:rPr>
  </w:style>
  <w:style w:type="table" w:styleId="Tabellenraster">
    <w:name w:val="Table Grid"/>
    <w:basedOn w:val="NormaleTabelle"/>
    <w:uiPriority w:val="59"/>
    <w:rPr>
      <w:rFonts w:eastAsiaTheme="minorEastAsia"/>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uiPriority w:val="1"/>
    <w:qFormat/>
    <w:rPr>
      <w:rFonts w:eastAsiaTheme="minorEastAsia"/>
      <w:sz w:val="22"/>
      <w:szCs w:val="22"/>
      <w:lang w:eastAsia="de-DE"/>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apple-converted-space">
    <w:name w:val="apple-converted-space"/>
    <w:basedOn w:val="Absatz-Standardschriftart"/>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sz w:val="18"/>
      <w:szCs w:val="18"/>
      <w:lang w:eastAsia="de-DE"/>
    </w:rPr>
  </w:style>
  <w:style w:type="paragraph" w:customStyle="1" w:styleId="Default">
    <w:name w:val="Default"/>
    <w:pPr>
      <w:autoSpaceDE w:val="0"/>
      <w:autoSpaceDN w:val="0"/>
      <w:adjustRightInd w:val="0"/>
    </w:pPr>
    <w:rPr>
      <w:rFonts w:ascii="Calibri" w:hAnsi="Calibri" w:cs="Calibri"/>
      <w:color w:val="00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eastAsia="de-DE"/>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breadcrumbbegin">
    <w:name w:val="breadcrumb_begin"/>
    <w:basedOn w:val="Absatz-Standardschriftart"/>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FF0775"/>
    <w:rPr>
      <w:color w:val="605E5C"/>
      <w:shd w:val="clear" w:color="auto" w:fill="E1DFDD"/>
    </w:rPr>
  </w:style>
  <w:style w:type="character" w:customStyle="1" w:styleId="berschrift2Zchn">
    <w:name w:val="Überschrift 2 Zchn"/>
    <w:basedOn w:val="Absatz-Standardschriftart"/>
    <w:link w:val="berschrift2"/>
    <w:uiPriority w:val="9"/>
    <w:semiHidden/>
    <w:rsid w:val="00FF0775"/>
    <w:rPr>
      <w:rFonts w:asciiTheme="majorHAnsi" w:eastAsiaTheme="majorEastAsia" w:hAnsiTheme="majorHAnsi" w:cstheme="majorBidi"/>
      <w:color w:val="2E74B5" w:themeColor="accent1" w:themeShade="BF"/>
      <w:sz w:val="26"/>
      <w:szCs w:val="26"/>
      <w:lang w:eastAsia="de-DE"/>
    </w:rPr>
  </w:style>
  <w:style w:type="paragraph" w:customStyle="1" w:styleId="2-Flietextalt">
    <w:name w:val="2-Fließtext (alt)"/>
    <w:basedOn w:val="Standard"/>
    <w:uiPriority w:val="99"/>
    <w:rsid w:val="00EA1EA9"/>
    <w:pPr>
      <w:tabs>
        <w:tab w:val="left" w:pos="140"/>
        <w:tab w:val="left" w:pos="2551"/>
        <w:tab w:val="left" w:pos="3402"/>
      </w:tabs>
      <w:autoSpaceDE w:val="0"/>
      <w:autoSpaceDN w:val="0"/>
      <w:adjustRightInd w:val="0"/>
      <w:spacing w:after="0" w:line="240" w:lineRule="atLeast"/>
      <w:jc w:val="both"/>
      <w:textAlignment w:val="center"/>
    </w:pPr>
    <w:rPr>
      <w:rFonts w:ascii="Univers LT Std 47 Cn Lt" w:eastAsiaTheme="minorHAnsi" w:hAnsi="Univers LT Std 47 Cn Lt" w:cs="Univers LT Std 47 Cn Lt"/>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3275">
      <w:bodyDiv w:val="1"/>
      <w:marLeft w:val="0"/>
      <w:marRight w:val="0"/>
      <w:marTop w:val="0"/>
      <w:marBottom w:val="0"/>
      <w:divBdr>
        <w:top w:val="none" w:sz="0" w:space="0" w:color="auto"/>
        <w:left w:val="none" w:sz="0" w:space="0" w:color="auto"/>
        <w:bottom w:val="none" w:sz="0" w:space="0" w:color="auto"/>
        <w:right w:val="none" w:sz="0" w:space="0" w:color="auto"/>
      </w:divBdr>
    </w:div>
    <w:div w:id="270821536">
      <w:bodyDiv w:val="1"/>
      <w:marLeft w:val="0"/>
      <w:marRight w:val="0"/>
      <w:marTop w:val="0"/>
      <w:marBottom w:val="0"/>
      <w:divBdr>
        <w:top w:val="none" w:sz="0" w:space="0" w:color="auto"/>
        <w:left w:val="none" w:sz="0" w:space="0" w:color="auto"/>
        <w:bottom w:val="none" w:sz="0" w:space="0" w:color="auto"/>
        <w:right w:val="none" w:sz="0" w:space="0" w:color="auto"/>
      </w:divBdr>
      <w:divsChild>
        <w:div w:id="756053444">
          <w:marLeft w:val="0"/>
          <w:marRight w:val="0"/>
          <w:marTop w:val="0"/>
          <w:marBottom w:val="0"/>
          <w:divBdr>
            <w:top w:val="none" w:sz="0" w:space="0" w:color="auto"/>
            <w:left w:val="none" w:sz="0" w:space="0" w:color="auto"/>
            <w:bottom w:val="none" w:sz="0" w:space="0" w:color="auto"/>
            <w:right w:val="none" w:sz="0" w:space="0" w:color="auto"/>
          </w:divBdr>
        </w:div>
      </w:divsChild>
    </w:div>
    <w:div w:id="356392373">
      <w:bodyDiv w:val="1"/>
      <w:marLeft w:val="0"/>
      <w:marRight w:val="0"/>
      <w:marTop w:val="0"/>
      <w:marBottom w:val="0"/>
      <w:divBdr>
        <w:top w:val="none" w:sz="0" w:space="0" w:color="auto"/>
        <w:left w:val="none" w:sz="0" w:space="0" w:color="auto"/>
        <w:bottom w:val="none" w:sz="0" w:space="0" w:color="auto"/>
        <w:right w:val="none" w:sz="0" w:space="0" w:color="auto"/>
      </w:divBdr>
    </w:div>
    <w:div w:id="606275130">
      <w:bodyDiv w:val="1"/>
      <w:marLeft w:val="0"/>
      <w:marRight w:val="0"/>
      <w:marTop w:val="0"/>
      <w:marBottom w:val="0"/>
      <w:divBdr>
        <w:top w:val="none" w:sz="0" w:space="0" w:color="auto"/>
        <w:left w:val="none" w:sz="0" w:space="0" w:color="auto"/>
        <w:bottom w:val="none" w:sz="0" w:space="0" w:color="auto"/>
        <w:right w:val="none" w:sz="0" w:space="0" w:color="auto"/>
      </w:divBdr>
      <w:divsChild>
        <w:div w:id="1583296701">
          <w:marLeft w:val="0"/>
          <w:marRight w:val="0"/>
          <w:marTop w:val="0"/>
          <w:marBottom w:val="0"/>
          <w:divBdr>
            <w:top w:val="none" w:sz="0" w:space="0" w:color="auto"/>
            <w:left w:val="none" w:sz="0" w:space="0" w:color="auto"/>
            <w:bottom w:val="none" w:sz="0" w:space="0" w:color="auto"/>
            <w:right w:val="none" w:sz="0" w:space="0" w:color="auto"/>
          </w:divBdr>
        </w:div>
        <w:div w:id="769590940">
          <w:marLeft w:val="0"/>
          <w:marRight w:val="0"/>
          <w:marTop w:val="0"/>
          <w:marBottom w:val="0"/>
          <w:divBdr>
            <w:top w:val="none" w:sz="0" w:space="0" w:color="auto"/>
            <w:left w:val="none" w:sz="0" w:space="0" w:color="auto"/>
            <w:bottom w:val="none" w:sz="0" w:space="0" w:color="auto"/>
            <w:right w:val="none" w:sz="0" w:space="0" w:color="auto"/>
          </w:divBdr>
          <w:divsChild>
            <w:div w:id="1695616159">
              <w:marLeft w:val="0"/>
              <w:marRight w:val="0"/>
              <w:marTop w:val="0"/>
              <w:marBottom w:val="0"/>
              <w:divBdr>
                <w:top w:val="none" w:sz="0" w:space="0" w:color="auto"/>
                <w:left w:val="none" w:sz="0" w:space="0" w:color="auto"/>
                <w:bottom w:val="none" w:sz="0" w:space="0" w:color="auto"/>
                <w:right w:val="none" w:sz="0" w:space="0" w:color="auto"/>
              </w:divBdr>
              <w:divsChild>
                <w:div w:id="872306059">
                  <w:marLeft w:val="0"/>
                  <w:marRight w:val="0"/>
                  <w:marTop w:val="0"/>
                  <w:marBottom w:val="0"/>
                  <w:divBdr>
                    <w:top w:val="none" w:sz="0" w:space="0" w:color="auto"/>
                    <w:left w:val="none" w:sz="0" w:space="0" w:color="auto"/>
                    <w:bottom w:val="none" w:sz="0" w:space="0" w:color="auto"/>
                    <w:right w:val="none" w:sz="0" w:space="0" w:color="auto"/>
                  </w:divBdr>
                  <w:divsChild>
                    <w:div w:id="617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318">
              <w:marLeft w:val="0"/>
              <w:marRight w:val="0"/>
              <w:marTop w:val="0"/>
              <w:marBottom w:val="0"/>
              <w:divBdr>
                <w:top w:val="none" w:sz="0" w:space="0" w:color="auto"/>
                <w:left w:val="none" w:sz="0" w:space="0" w:color="auto"/>
                <w:bottom w:val="none" w:sz="0" w:space="0" w:color="auto"/>
                <w:right w:val="none" w:sz="0" w:space="0" w:color="auto"/>
              </w:divBdr>
              <w:divsChild>
                <w:div w:id="1103263309">
                  <w:marLeft w:val="0"/>
                  <w:marRight w:val="0"/>
                  <w:marTop w:val="0"/>
                  <w:marBottom w:val="0"/>
                  <w:divBdr>
                    <w:top w:val="none" w:sz="0" w:space="0" w:color="auto"/>
                    <w:left w:val="none" w:sz="0" w:space="0" w:color="auto"/>
                    <w:bottom w:val="none" w:sz="0" w:space="0" w:color="auto"/>
                    <w:right w:val="none" w:sz="0" w:space="0" w:color="auto"/>
                  </w:divBdr>
                  <w:divsChild>
                    <w:div w:id="2032762323">
                      <w:marLeft w:val="0"/>
                      <w:marRight w:val="0"/>
                      <w:marTop w:val="0"/>
                      <w:marBottom w:val="0"/>
                      <w:divBdr>
                        <w:top w:val="none" w:sz="0" w:space="0" w:color="auto"/>
                        <w:left w:val="none" w:sz="0" w:space="0" w:color="auto"/>
                        <w:bottom w:val="none" w:sz="0" w:space="0" w:color="auto"/>
                        <w:right w:val="none" w:sz="0" w:space="0" w:color="auto"/>
                      </w:divBdr>
                      <w:divsChild>
                        <w:div w:id="918710249">
                          <w:marLeft w:val="0"/>
                          <w:marRight w:val="0"/>
                          <w:marTop w:val="0"/>
                          <w:marBottom w:val="0"/>
                          <w:divBdr>
                            <w:top w:val="none" w:sz="0" w:space="0" w:color="auto"/>
                            <w:left w:val="none" w:sz="0" w:space="0" w:color="auto"/>
                            <w:bottom w:val="none" w:sz="0" w:space="0" w:color="auto"/>
                            <w:right w:val="none" w:sz="0" w:space="0" w:color="auto"/>
                          </w:divBdr>
                        </w:div>
                      </w:divsChild>
                    </w:div>
                    <w:div w:id="8891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3434">
      <w:bodyDiv w:val="1"/>
      <w:marLeft w:val="0"/>
      <w:marRight w:val="0"/>
      <w:marTop w:val="0"/>
      <w:marBottom w:val="0"/>
      <w:divBdr>
        <w:top w:val="none" w:sz="0" w:space="0" w:color="auto"/>
        <w:left w:val="none" w:sz="0" w:space="0" w:color="auto"/>
        <w:bottom w:val="none" w:sz="0" w:space="0" w:color="auto"/>
        <w:right w:val="none" w:sz="0" w:space="0" w:color="auto"/>
      </w:divBdr>
    </w:div>
    <w:div w:id="807749543">
      <w:bodyDiv w:val="1"/>
      <w:marLeft w:val="0"/>
      <w:marRight w:val="0"/>
      <w:marTop w:val="0"/>
      <w:marBottom w:val="0"/>
      <w:divBdr>
        <w:top w:val="none" w:sz="0" w:space="0" w:color="auto"/>
        <w:left w:val="none" w:sz="0" w:space="0" w:color="auto"/>
        <w:bottom w:val="none" w:sz="0" w:space="0" w:color="auto"/>
        <w:right w:val="none" w:sz="0" w:space="0" w:color="auto"/>
      </w:divBdr>
    </w:div>
    <w:div w:id="1046106929">
      <w:bodyDiv w:val="1"/>
      <w:marLeft w:val="0"/>
      <w:marRight w:val="0"/>
      <w:marTop w:val="0"/>
      <w:marBottom w:val="0"/>
      <w:divBdr>
        <w:top w:val="none" w:sz="0" w:space="0" w:color="auto"/>
        <w:left w:val="none" w:sz="0" w:space="0" w:color="auto"/>
        <w:bottom w:val="none" w:sz="0" w:space="0" w:color="auto"/>
        <w:right w:val="none" w:sz="0" w:space="0" w:color="auto"/>
      </w:divBdr>
    </w:div>
    <w:div w:id="1201824112">
      <w:bodyDiv w:val="1"/>
      <w:marLeft w:val="0"/>
      <w:marRight w:val="0"/>
      <w:marTop w:val="0"/>
      <w:marBottom w:val="0"/>
      <w:divBdr>
        <w:top w:val="none" w:sz="0" w:space="0" w:color="auto"/>
        <w:left w:val="none" w:sz="0" w:space="0" w:color="auto"/>
        <w:bottom w:val="none" w:sz="0" w:space="0" w:color="auto"/>
        <w:right w:val="none" w:sz="0" w:space="0" w:color="auto"/>
      </w:divBdr>
    </w:div>
    <w:div w:id="1327441847">
      <w:bodyDiv w:val="1"/>
      <w:marLeft w:val="0"/>
      <w:marRight w:val="0"/>
      <w:marTop w:val="0"/>
      <w:marBottom w:val="0"/>
      <w:divBdr>
        <w:top w:val="none" w:sz="0" w:space="0" w:color="auto"/>
        <w:left w:val="none" w:sz="0" w:space="0" w:color="auto"/>
        <w:bottom w:val="none" w:sz="0" w:space="0" w:color="auto"/>
        <w:right w:val="none" w:sz="0" w:space="0" w:color="auto"/>
      </w:divBdr>
    </w:div>
    <w:div w:id="1533032999">
      <w:bodyDiv w:val="1"/>
      <w:marLeft w:val="0"/>
      <w:marRight w:val="0"/>
      <w:marTop w:val="0"/>
      <w:marBottom w:val="0"/>
      <w:divBdr>
        <w:top w:val="none" w:sz="0" w:space="0" w:color="auto"/>
        <w:left w:val="none" w:sz="0" w:space="0" w:color="auto"/>
        <w:bottom w:val="none" w:sz="0" w:space="0" w:color="auto"/>
        <w:right w:val="none" w:sz="0" w:space="0" w:color="auto"/>
      </w:divBdr>
    </w:div>
    <w:div w:id="1752312241">
      <w:bodyDiv w:val="1"/>
      <w:marLeft w:val="0"/>
      <w:marRight w:val="0"/>
      <w:marTop w:val="0"/>
      <w:marBottom w:val="0"/>
      <w:divBdr>
        <w:top w:val="none" w:sz="0" w:space="0" w:color="auto"/>
        <w:left w:val="none" w:sz="0" w:space="0" w:color="auto"/>
        <w:bottom w:val="none" w:sz="0" w:space="0" w:color="auto"/>
        <w:right w:val="none" w:sz="0" w:space="0" w:color="auto"/>
      </w:divBdr>
    </w:div>
    <w:div w:id="1939171032">
      <w:bodyDiv w:val="1"/>
      <w:marLeft w:val="0"/>
      <w:marRight w:val="0"/>
      <w:marTop w:val="0"/>
      <w:marBottom w:val="0"/>
      <w:divBdr>
        <w:top w:val="none" w:sz="0" w:space="0" w:color="auto"/>
        <w:left w:val="none" w:sz="0" w:space="0" w:color="auto"/>
        <w:bottom w:val="none" w:sz="0" w:space="0" w:color="auto"/>
        <w:right w:val="none" w:sz="0" w:space="0" w:color="auto"/>
      </w:divBdr>
    </w:div>
    <w:div w:id="2008317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fortmann@hmu-potsdam.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1BDB49-210C-934F-B183-995984FF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3680</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8</vt:i4>
      </vt:variant>
    </vt:vector>
  </HeadingPairs>
  <TitlesOfParts>
    <vt:vector size="9" baseType="lpstr">
      <vt:lpstr/>
      <vt:lpstr/>
      <vt:lpstr>Hochschulen und Universitätsmedizin </vt:lpstr>
      <vt:lpstr>in Hamburg</vt:lpstr>
      <vt:lpstr>Hochschulen an veränderte Rahmenbedingungen anpassen und regionale Kooperationen</vt:lpstr>
      <vt:lpstr/>
      <vt:lpstr>Lorem ipsum dolor sit amet, consectetuer adipiscing elit. Aenean commodo ligula </vt:lpstr>
      <vt:lpstr/>
      <vt:lpstr>Lorem ipsum dolor sit amet, consectetuer adipiscing elit. Aenean commodo ligula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Silke Fortmann HMU Potsdam</cp:lastModifiedBy>
  <cp:revision>17</cp:revision>
  <cp:lastPrinted>2020-05-13T08:45:00Z</cp:lastPrinted>
  <dcterms:created xsi:type="dcterms:W3CDTF">2025-04-03T13:27:00Z</dcterms:created>
  <dcterms:modified xsi:type="dcterms:W3CDTF">2025-04-07T08:40:00Z</dcterms:modified>
</cp:coreProperties>
</file>