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B372AD" w:rsidRDefault="00B372AD" w:rsidP="00D22456">
      <w:pPr>
        <w:rPr>
          <w:b/>
          <w:sz w:val="32"/>
          <w:szCs w:val="32"/>
          <w:lang w:val="de-DE"/>
        </w:rPr>
      </w:pPr>
      <w:r>
        <w:rPr>
          <w:b/>
          <w:sz w:val="32"/>
          <w:szCs w:val="32"/>
          <w:lang w:val="de-DE"/>
        </w:rPr>
        <w:t>G</w:t>
      </w:r>
      <w:r w:rsidRPr="00B372AD">
        <w:rPr>
          <w:b/>
          <w:sz w:val="32"/>
          <w:szCs w:val="32"/>
          <w:lang w:val="de-DE"/>
        </w:rPr>
        <w:t>endersensible Gestaltung innovativer Kindermedien</w:t>
      </w:r>
    </w:p>
    <w:p w:rsidR="00D22456" w:rsidRDefault="00B372AD" w:rsidP="00D22456">
      <w:pPr>
        <w:rPr>
          <w:sz w:val="32"/>
          <w:szCs w:val="32"/>
          <w:lang w:val="de-DE"/>
        </w:rPr>
      </w:pPr>
      <w:r>
        <w:rPr>
          <w:sz w:val="32"/>
          <w:szCs w:val="32"/>
          <w:lang w:val="de-DE"/>
        </w:rPr>
        <w:t>Leitfaden für die Formatentwicklung</w:t>
      </w:r>
    </w:p>
    <w:p w:rsidR="00D22456" w:rsidRDefault="00D22456" w:rsidP="00D22456">
      <w:pPr>
        <w:rPr>
          <w:sz w:val="32"/>
          <w:szCs w:val="32"/>
          <w:lang w:val="de-DE"/>
        </w:rPr>
      </w:pPr>
    </w:p>
    <w:p w:rsidR="00C3343A" w:rsidRDefault="00B372AD" w:rsidP="00D22456">
      <w:pPr>
        <w:rPr>
          <w:b/>
          <w:sz w:val="22"/>
          <w:szCs w:val="22"/>
          <w:lang w:val="de-DE"/>
        </w:rPr>
      </w:pPr>
      <w:r w:rsidRPr="00B372AD">
        <w:rPr>
          <w:b/>
          <w:sz w:val="22"/>
          <w:szCs w:val="22"/>
          <w:lang w:val="de-DE"/>
        </w:rPr>
        <w:t>Das Forschungsprojekt „</w:t>
      </w:r>
      <w:proofErr w:type="spellStart"/>
      <w:r w:rsidRPr="00B372AD">
        <w:rPr>
          <w:b/>
          <w:sz w:val="22"/>
          <w:szCs w:val="22"/>
          <w:lang w:val="de-DE"/>
        </w:rPr>
        <w:t>TraEx</w:t>
      </w:r>
      <w:proofErr w:type="spellEnd"/>
      <w:r w:rsidRPr="00B372AD">
        <w:rPr>
          <w:b/>
          <w:sz w:val="22"/>
          <w:szCs w:val="22"/>
          <w:lang w:val="de-DE"/>
        </w:rPr>
        <w:t xml:space="preserve"> – Transmedia </w:t>
      </w:r>
      <w:proofErr w:type="spellStart"/>
      <w:r w:rsidRPr="00B372AD">
        <w:rPr>
          <w:b/>
          <w:sz w:val="22"/>
          <w:szCs w:val="22"/>
          <w:lang w:val="de-DE"/>
        </w:rPr>
        <w:t>Extensions</w:t>
      </w:r>
      <w:proofErr w:type="spellEnd"/>
      <w:r w:rsidRPr="00B372AD">
        <w:rPr>
          <w:b/>
          <w:sz w:val="22"/>
          <w:szCs w:val="22"/>
          <w:lang w:val="de-DE"/>
        </w:rPr>
        <w:t>. Geschlechts</w:t>
      </w:r>
      <w:r w:rsidR="00146FE1">
        <w:rPr>
          <w:b/>
          <w:sz w:val="22"/>
          <w:szCs w:val="22"/>
          <w:lang w:val="de-DE"/>
        </w:rPr>
        <w:t>s</w:t>
      </w:r>
      <w:r w:rsidRPr="00B372AD">
        <w:rPr>
          <w:b/>
          <w:sz w:val="22"/>
          <w:szCs w:val="22"/>
          <w:lang w:val="de-DE"/>
        </w:rPr>
        <w:t xml:space="preserve">ensibles Erzählen für Kinder“ der Fachhochschule St. Pölten </w:t>
      </w:r>
      <w:r w:rsidR="004B0252">
        <w:rPr>
          <w:b/>
          <w:sz w:val="22"/>
          <w:szCs w:val="22"/>
          <w:lang w:val="de-DE"/>
        </w:rPr>
        <w:t>untersuchte aktuelle Medienformate</w:t>
      </w:r>
      <w:r w:rsidRPr="00B372AD">
        <w:rPr>
          <w:b/>
          <w:sz w:val="22"/>
          <w:szCs w:val="22"/>
          <w:lang w:val="de-DE"/>
        </w:rPr>
        <w:t xml:space="preserve"> für Kinder. Dabei wurde das spezifische Potential von transmedialen Erzählformen für die gendersensible Formatentwicklung ausgelotet. Die Ergebnisse der Analysen und die Erfahrungen aus der praktischen Umsetzung wurden </w:t>
      </w:r>
      <w:r w:rsidR="00146FE1">
        <w:rPr>
          <w:b/>
          <w:sz w:val="22"/>
          <w:szCs w:val="22"/>
          <w:lang w:val="de-DE"/>
        </w:rPr>
        <w:t xml:space="preserve">nun </w:t>
      </w:r>
      <w:r w:rsidRPr="00B372AD">
        <w:rPr>
          <w:b/>
          <w:sz w:val="22"/>
          <w:szCs w:val="22"/>
          <w:lang w:val="de-DE"/>
        </w:rPr>
        <w:t>in Form eines Leitfadens für die Praxis der Formatentwicklung aufbereitet.</w:t>
      </w:r>
    </w:p>
    <w:p w:rsidR="00B372AD" w:rsidRPr="00C3343A" w:rsidRDefault="00B372AD" w:rsidP="00D22456">
      <w:pPr>
        <w:rPr>
          <w:sz w:val="22"/>
          <w:szCs w:val="22"/>
        </w:rPr>
      </w:pPr>
    </w:p>
    <w:p w:rsidR="0040321E" w:rsidRDefault="00D22456" w:rsidP="00D22456">
      <w:pPr>
        <w:rPr>
          <w:sz w:val="22"/>
          <w:szCs w:val="22"/>
          <w:lang w:val="de-DE"/>
        </w:rPr>
      </w:pPr>
      <w:r w:rsidRPr="004E0E71">
        <w:rPr>
          <w:b/>
          <w:sz w:val="22"/>
          <w:szCs w:val="22"/>
          <w:lang w:val="de-DE"/>
        </w:rPr>
        <w:t xml:space="preserve">St. Pölten, </w:t>
      </w:r>
      <w:r w:rsidR="00513F96">
        <w:rPr>
          <w:b/>
          <w:sz w:val="22"/>
          <w:szCs w:val="22"/>
          <w:lang w:val="de-DE"/>
        </w:rPr>
        <w:t>12</w:t>
      </w:r>
      <w:r w:rsidRPr="004E0E71">
        <w:rPr>
          <w:b/>
          <w:sz w:val="22"/>
          <w:szCs w:val="22"/>
          <w:lang w:val="de-DE"/>
        </w:rPr>
        <w:t>.</w:t>
      </w:r>
      <w:r w:rsidR="00B372AD">
        <w:rPr>
          <w:b/>
          <w:sz w:val="22"/>
          <w:szCs w:val="22"/>
          <w:lang w:val="de-DE"/>
        </w:rPr>
        <w:t>04</w:t>
      </w:r>
      <w:r w:rsidRPr="004E0E71">
        <w:rPr>
          <w:b/>
          <w:sz w:val="22"/>
          <w:szCs w:val="22"/>
          <w:lang w:val="de-DE"/>
        </w:rPr>
        <w:t>.201</w:t>
      </w:r>
      <w:r w:rsidR="006C5825">
        <w:rPr>
          <w:b/>
          <w:sz w:val="22"/>
          <w:szCs w:val="22"/>
          <w:lang w:val="de-DE"/>
        </w:rPr>
        <w:t>7</w:t>
      </w:r>
      <w:r w:rsidRPr="004E0E71">
        <w:rPr>
          <w:sz w:val="22"/>
          <w:szCs w:val="22"/>
          <w:lang w:val="de-DE"/>
        </w:rPr>
        <w:t xml:space="preserve"> – </w:t>
      </w:r>
      <w:r w:rsidR="00F223F3">
        <w:rPr>
          <w:sz w:val="22"/>
          <w:szCs w:val="22"/>
          <w:lang w:val="de-DE"/>
        </w:rPr>
        <w:t>„</w:t>
      </w:r>
      <w:r w:rsidR="00B372AD" w:rsidRPr="00B372AD">
        <w:rPr>
          <w:sz w:val="22"/>
          <w:szCs w:val="22"/>
          <w:lang w:val="de-DE"/>
        </w:rPr>
        <w:t xml:space="preserve">Märkte für Kindermedien sind in hohem Maße entlang von Geschlechtergrenzen segmentiert. So weiß man aus einschlägigen Untersuchungen, dass Mädchen häufiger Bücher lesen und öfter Radio hören, während </w:t>
      </w:r>
      <w:r w:rsidR="006B1351">
        <w:rPr>
          <w:sz w:val="22"/>
          <w:szCs w:val="22"/>
          <w:lang w:val="de-DE"/>
        </w:rPr>
        <w:t xml:space="preserve">Buben vor allem </w:t>
      </w:r>
      <w:r w:rsidR="00B372AD" w:rsidRPr="00B372AD">
        <w:rPr>
          <w:sz w:val="22"/>
          <w:szCs w:val="22"/>
          <w:lang w:val="de-DE"/>
        </w:rPr>
        <w:t xml:space="preserve">Computerspiele und Comics </w:t>
      </w:r>
      <w:r w:rsidR="006B1351">
        <w:rPr>
          <w:sz w:val="22"/>
          <w:szCs w:val="22"/>
          <w:lang w:val="de-DE"/>
        </w:rPr>
        <w:t>nutzen</w:t>
      </w:r>
      <w:r w:rsidR="00F223F3">
        <w:rPr>
          <w:sz w:val="22"/>
          <w:szCs w:val="22"/>
          <w:lang w:val="de-DE"/>
        </w:rPr>
        <w:t>“, sagt Astrid Ebner-Zarl, wissenschaftliche Mitarbeiterin</w:t>
      </w:r>
      <w:r w:rsidR="00F223F3" w:rsidRPr="00B372AD">
        <w:rPr>
          <w:sz w:val="22"/>
          <w:szCs w:val="22"/>
          <w:lang w:val="de-DE"/>
        </w:rPr>
        <w:t xml:space="preserve"> </w:t>
      </w:r>
      <w:r w:rsidR="00123365">
        <w:rPr>
          <w:sz w:val="22"/>
          <w:szCs w:val="22"/>
          <w:lang w:val="de-DE"/>
        </w:rPr>
        <w:t xml:space="preserve">am </w:t>
      </w:r>
      <w:r w:rsidR="00F223F3" w:rsidRPr="00B372AD">
        <w:rPr>
          <w:sz w:val="22"/>
          <w:szCs w:val="22"/>
          <w:lang w:val="de-DE"/>
        </w:rPr>
        <w:t>Institut für Medienwirtschaft</w:t>
      </w:r>
      <w:r w:rsidR="00F223F3">
        <w:rPr>
          <w:sz w:val="22"/>
          <w:szCs w:val="22"/>
          <w:lang w:val="de-DE"/>
        </w:rPr>
        <w:t xml:space="preserve"> der FH St. Pölten.</w:t>
      </w:r>
      <w:r w:rsidR="00395939">
        <w:rPr>
          <w:sz w:val="22"/>
          <w:szCs w:val="22"/>
          <w:lang w:val="de-DE"/>
        </w:rPr>
        <w:t xml:space="preserve"> </w:t>
      </w:r>
      <w:r w:rsidR="00B372AD" w:rsidRPr="00B372AD">
        <w:rPr>
          <w:sz w:val="22"/>
          <w:szCs w:val="22"/>
          <w:lang w:val="de-DE"/>
        </w:rPr>
        <w:t xml:space="preserve">Zudem </w:t>
      </w:r>
      <w:r w:rsidR="0040321E">
        <w:rPr>
          <w:sz w:val="22"/>
          <w:szCs w:val="22"/>
          <w:lang w:val="de-DE"/>
        </w:rPr>
        <w:t>werden</w:t>
      </w:r>
      <w:r w:rsidR="00B372AD" w:rsidRPr="00B372AD">
        <w:rPr>
          <w:sz w:val="22"/>
          <w:szCs w:val="22"/>
          <w:lang w:val="de-DE"/>
        </w:rPr>
        <w:t xml:space="preserve"> </w:t>
      </w:r>
      <w:r w:rsidR="0040321E">
        <w:rPr>
          <w:sz w:val="22"/>
          <w:szCs w:val="22"/>
          <w:lang w:val="de-DE"/>
        </w:rPr>
        <w:t xml:space="preserve">laut Ebner-Zarl </w:t>
      </w:r>
      <w:r w:rsidR="00B372AD" w:rsidRPr="00B372AD">
        <w:rPr>
          <w:sz w:val="22"/>
          <w:szCs w:val="22"/>
          <w:lang w:val="de-DE"/>
        </w:rPr>
        <w:t xml:space="preserve">geschlechtsspezifische Themen und Gestaltungmerkmale </w:t>
      </w:r>
      <w:r w:rsidR="0040321E">
        <w:rPr>
          <w:sz w:val="22"/>
          <w:szCs w:val="22"/>
          <w:lang w:val="de-DE"/>
        </w:rPr>
        <w:t>früh festgelegt:</w:t>
      </w:r>
      <w:r w:rsidR="00B372AD" w:rsidRPr="00B372AD">
        <w:rPr>
          <w:sz w:val="22"/>
          <w:szCs w:val="22"/>
          <w:lang w:val="de-DE"/>
        </w:rPr>
        <w:t xml:space="preserve"> Rosa Ponys und Prinzessinnen auf der einen Seite, furchterregende Monster und rote Rennautos auf der anderen </w:t>
      </w:r>
      <w:r w:rsidR="0040321E">
        <w:rPr>
          <w:sz w:val="22"/>
          <w:szCs w:val="22"/>
          <w:lang w:val="de-DE"/>
        </w:rPr>
        <w:t>sind</w:t>
      </w:r>
      <w:r w:rsidR="00B372AD" w:rsidRPr="00B372AD">
        <w:rPr>
          <w:sz w:val="22"/>
          <w:szCs w:val="22"/>
          <w:lang w:val="de-DE"/>
        </w:rPr>
        <w:t xml:space="preserve"> die deutlichsten Beispiele</w:t>
      </w:r>
      <w:r w:rsidR="0040321E">
        <w:rPr>
          <w:sz w:val="22"/>
          <w:szCs w:val="22"/>
          <w:lang w:val="de-DE"/>
        </w:rPr>
        <w:t>.</w:t>
      </w:r>
    </w:p>
    <w:p w:rsidR="0040321E" w:rsidRDefault="0040321E" w:rsidP="00D22456">
      <w:pPr>
        <w:rPr>
          <w:sz w:val="22"/>
          <w:szCs w:val="22"/>
          <w:lang w:val="de-DE"/>
        </w:rPr>
      </w:pPr>
    </w:p>
    <w:p w:rsidR="00B372AD" w:rsidRDefault="00B372AD" w:rsidP="00D22456">
      <w:pPr>
        <w:rPr>
          <w:sz w:val="22"/>
          <w:szCs w:val="22"/>
          <w:lang w:val="de-DE"/>
        </w:rPr>
      </w:pPr>
      <w:r w:rsidRPr="00B372AD">
        <w:rPr>
          <w:sz w:val="22"/>
          <w:szCs w:val="22"/>
          <w:lang w:val="de-DE"/>
        </w:rPr>
        <w:t xml:space="preserve">Für Medienunternehmen ergeben sich aus diesem Umstand zwei Probleme: Zum einen fällt es ihnen häufig schwer, </w:t>
      </w:r>
      <w:r w:rsidR="00395939">
        <w:rPr>
          <w:sz w:val="22"/>
          <w:szCs w:val="22"/>
          <w:lang w:val="de-DE"/>
        </w:rPr>
        <w:t>Kinder</w:t>
      </w:r>
      <w:r w:rsidRPr="00B372AD">
        <w:rPr>
          <w:sz w:val="22"/>
          <w:szCs w:val="22"/>
          <w:lang w:val="de-DE"/>
        </w:rPr>
        <w:t xml:space="preserve"> im jeweils anderen Segment anzusprechen und damit den Markt auszudehnen. </w:t>
      </w:r>
      <w:r w:rsidR="00395939">
        <w:rPr>
          <w:sz w:val="22"/>
          <w:szCs w:val="22"/>
          <w:lang w:val="de-DE"/>
        </w:rPr>
        <w:t>„</w:t>
      </w:r>
      <w:r w:rsidRPr="00B372AD">
        <w:rPr>
          <w:sz w:val="22"/>
          <w:szCs w:val="22"/>
          <w:lang w:val="de-DE"/>
        </w:rPr>
        <w:t>So klagen etwa Verlage häufig darüber, dass sie Buben mit ihren Verlagsprodukten kaum erreichen, während umgekehrt die Computerspieleindustrie Schwierigkeiten hat, Mädc</w:t>
      </w:r>
      <w:r w:rsidR="00395939">
        <w:rPr>
          <w:sz w:val="22"/>
          <w:szCs w:val="22"/>
          <w:lang w:val="de-DE"/>
        </w:rPr>
        <w:t>hen als Kundinnen anzusprechen“, erklärt Ebner-Z</w:t>
      </w:r>
      <w:r w:rsidR="00437F9D">
        <w:rPr>
          <w:sz w:val="22"/>
          <w:szCs w:val="22"/>
          <w:lang w:val="de-DE"/>
        </w:rPr>
        <w:t>a</w:t>
      </w:r>
      <w:r w:rsidR="00395939">
        <w:rPr>
          <w:sz w:val="22"/>
          <w:szCs w:val="22"/>
          <w:lang w:val="de-DE"/>
        </w:rPr>
        <w:t>rl.</w:t>
      </w:r>
      <w:r w:rsidR="006B1351">
        <w:rPr>
          <w:sz w:val="22"/>
          <w:szCs w:val="22"/>
          <w:lang w:val="de-DE"/>
        </w:rPr>
        <w:t xml:space="preserve"> </w:t>
      </w:r>
      <w:r w:rsidRPr="00B372AD">
        <w:rPr>
          <w:sz w:val="22"/>
          <w:szCs w:val="22"/>
          <w:lang w:val="de-DE"/>
        </w:rPr>
        <w:t>Zum anderen sieht sich die Medienindustrie mit dem Vorwurf konfrontiert, durch die starke Orientierung an geschlechtsspezifischen Stereotypen in der Gestaltung ihrer Produkte zur Reproduktion und Verfestigung von geschlechtsspezifischen Unterschieden beizutragen.</w:t>
      </w:r>
    </w:p>
    <w:p w:rsidR="00B372AD" w:rsidRDefault="00B372AD" w:rsidP="00D22456">
      <w:pPr>
        <w:rPr>
          <w:sz w:val="22"/>
          <w:szCs w:val="22"/>
          <w:lang w:val="de-DE"/>
        </w:rPr>
      </w:pPr>
    </w:p>
    <w:p w:rsidR="00B372AD" w:rsidRPr="00437F9D" w:rsidRDefault="00437F9D" w:rsidP="00D22456">
      <w:pPr>
        <w:rPr>
          <w:b/>
          <w:sz w:val="22"/>
          <w:szCs w:val="22"/>
          <w:lang w:val="de-DE"/>
        </w:rPr>
      </w:pPr>
      <w:r>
        <w:rPr>
          <w:b/>
          <w:sz w:val="22"/>
          <w:szCs w:val="22"/>
          <w:lang w:val="de-DE"/>
        </w:rPr>
        <w:t>Leitlinien für gendersensible Mediengestaltung</w:t>
      </w:r>
    </w:p>
    <w:p w:rsidR="00437F9D" w:rsidRDefault="00437F9D" w:rsidP="00D22456">
      <w:pPr>
        <w:rPr>
          <w:sz w:val="22"/>
          <w:szCs w:val="22"/>
          <w:lang w:val="de-DE"/>
        </w:rPr>
      </w:pPr>
      <w:r>
        <w:rPr>
          <w:sz w:val="22"/>
          <w:szCs w:val="22"/>
          <w:lang w:val="de-DE"/>
        </w:rPr>
        <w:t>Um zum Lösen dieser Probleme beizutragen</w:t>
      </w:r>
      <w:r w:rsidR="00D53D25">
        <w:rPr>
          <w:sz w:val="22"/>
          <w:szCs w:val="22"/>
          <w:lang w:val="de-DE"/>
        </w:rPr>
        <w:t>,</w:t>
      </w:r>
      <w:r>
        <w:rPr>
          <w:sz w:val="22"/>
          <w:szCs w:val="22"/>
          <w:lang w:val="de-DE"/>
        </w:rPr>
        <w:t xml:space="preserve"> hat die FH St. Pölten im Projekt </w:t>
      </w:r>
      <w:proofErr w:type="spellStart"/>
      <w:r>
        <w:rPr>
          <w:sz w:val="22"/>
          <w:szCs w:val="22"/>
          <w:lang w:val="de-DE"/>
        </w:rPr>
        <w:t>TraeX</w:t>
      </w:r>
      <w:proofErr w:type="spellEnd"/>
      <w:r>
        <w:rPr>
          <w:sz w:val="22"/>
          <w:szCs w:val="22"/>
          <w:lang w:val="de-DE"/>
        </w:rPr>
        <w:t xml:space="preserve"> in </w:t>
      </w:r>
      <w:r w:rsidR="00B372AD" w:rsidRPr="00B372AD">
        <w:rPr>
          <w:sz w:val="22"/>
          <w:szCs w:val="22"/>
          <w:lang w:val="de-DE"/>
        </w:rPr>
        <w:t xml:space="preserve">Kooperation mit österreichischen Medienunternehmen Leitlinien für </w:t>
      </w:r>
      <w:r>
        <w:rPr>
          <w:sz w:val="22"/>
          <w:szCs w:val="22"/>
          <w:lang w:val="de-DE"/>
        </w:rPr>
        <w:t>das Erstellen</w:t>
      </w:r>
      <w:r w:rsidR="00B372AD" w:rsidRPr="00B372AD">
        <w:rPr>
          <w:sz w:val="22"/>
          <w:szCs w:val="22"/>
          <w:lang w:val="de-DE"/>
        </w:rPr>
        <w:t xml:space="preserve"> von gendersensiblen Medien</w:t>
      </w:r>
      <w:r w:rsidR="00D53D25">
        <w:rPr>
          <w:sz w:val="22"/>
          <w:szCs w:val="22"/>
          <w:lang w:val="de-DE"/>
        </w:rPr>
        <w:t>formaten für Kinder erarbeitet.</w:t>
      </w:r>
    </w:p>
    <w:p w:rsidR="000155B0" w:rsidRDefault="000155B0" w:rsidP="00D22456">
      <w:pPr>
        <w:rPr>
          <w:sz w:val="22"/>
          <w:szCs w:val="22"/>
          <w:lang w:val="de-DE"/>
        </w:rPr>
      </w:pPr>
    </w:p>
    <w:p w:rsidR="000155B0" w:rsidRDefault="000155B0" w:rsidP="00D22456">
      <w:pPr>
        <w:rPr>
          <w:sz w:val="22"/>
          <w:szCs w:val="22"/>
          <w:lang w:val="de-DE"/>
        </w:rPr>
      </w:pPr>
      <w:r>
        <w:rPr>
          <w:sz w:val="22"/>
          <w:szCs w:val="22"/>
          <w:lang w:val="de-DE"/>
        </w:rPr>
        <w:t>Zu den Leitlinien gehören unter anderem das Vermeiden einer getrennten Zielgruppenansprache für Mädchen und Buben sowie</w:t>
      </w:r>
      <w:r w:rsidR="00513F96">
        <w:rPr>
          <w:sz w:val="22"/>
          <w:szCs w:val="22"/>
          <w:lang w:val="de-DE"/>
        </w:rPr>
        <w:t xml:space="preserve"> </w:t>
      </w:r>
      <w:r w:rsidR="00961C3B">
        <w:rPr>
          <w:sz w:val="22"/>
          <w:szCs w:val="22"/>
          <w:lang w:val="de-DE"/>
        </w:rPr>
        <w:t xml:space="preserve">das Vermeiden </w:t>
      </w:r>
      <w:r w:rsidR="00146FE1">
        <w:rPr>
          <w:sz w:val="22"/>
          <w:szCs w:val="22"/>
          <w:lang w:val="de-DE"/>
        </w:rPr>
        <w:t>der Verwendung</w:t>
      </w:r>
      <w:r>
        <w:rPr>
          <w:sz w:val="22"/>
          <w:szCs w:val="22"/>
          <w:lang w:val="de-DE"/>
        </w:rPr>
        <w:t xml:space="preserve"> geschlechtsspezifischer</w:t>
      </w:r>
      <w:r w:rsidR="00961C3B">
        <w:rPr>
          <w:sz w:val="22"/>
          <w:szCs w:val="22"/>
          <w:lang w:val="de-DE"/>
        </w:rPr>
        <w:t>,</w:t>
      </w:r>
      <w:r>
        <w:rPr>
          <w:sz w:val="22"/>
          <w:szCs w:val="22"/>
          <w:lang w:val="de-DE"/>
        </w:rPr>
        <w:t xml:space="preserve"> insbesondere frauenfeindlicher</w:t>
      </w:r>
      <w:r w:rsidR="00961C3B">
        <w:rPr>
          <w:sz w:val="22"/>
          <w:szCs w:val="22"/>
          <w:lang w:val="de-DE"/>
        </w:rPr>
        <w:t>,</w:t>
      </w:r>
      <w:r>
        <w:rPr>
          <w:sz w:val="22"/>
          <w:szCs w:val="22"/>
          <w:lang w:val="de-DE"/>
        </w:rPr>
        <w:t xml:space="preserve"> Klischees beim Gestalten von Charakteren</w:t>
      </w:r>
      <w:r w:rsidR="00FF7514">
        <w:rPr>
          <w:sz w:val="22"/>
          <w:szCs w:val="22"/>
          <w:lang w:val="de-DE"/>
        </w:rPr>
        <w:t>,</w:t>
      </w:r>
      <w:bookmarkStart w:id="0" w:name="_GoBack"/>
      <w:bookmarkEnd w:id="0"/>
      <w:r w:rsidR="00146FE1">
        <w:rPr>
          <w:sz w:val="22"/>
          <w:szCs w:val="22"/>
          <w:lang w:val="de-DE"/>
        </w:rPr>
        <w:t xml:space="preserve"> zudem </w:t>
      </w:r>
      <w:r>
        <w:rPr>
          <w:sz w:val="22"/>
          <w:szCs w:val="22"/>
          <w:lang w:val="de-DE"/>
        </w:rPr>
        <w:t>eine Stereotypen vermeidende grafische Gestaltung.</w:t>
      </w:r>
    </w:p>
    <w:p w:rsidR="00437F9D" w:rsidRDefault="00437F9D" w:rsidP="00D22456">
      <w:pPr>
        <w:rPr>
          <w:sz w:val="22"/>
          <w:szCs w:val="22"/>
          <w:lang w:val="de-DE"/>
        </w:rPr>
      </w:pPr>
    </w:p>
    <w:p w:rsidR="00437F9D" w:rsidRPr="00B372AD" w:rsidRDefault="00437F9D" w:rsidP="00437F9D">
      <w:pPr>
        <w:rPr>
          <w:b/>
          <w:sz w:val="22"/>
          <w:szCs w:val="22"/>
          <w:lang w:val="de-DE"/>
        </w:rPr>
      </w:pPr>
      <w:r>
        <w:rPr>
          <w:b/>
          <w:sz w:val="22"/>
          <w:szCs w:val="22"/>
          <w:lang w:val="de-DE"/>
        </w:rPr>
        <w:t>Transmedialer Erzählkosmos</w:t>
      </w:r>
    </w:p>
    <w:p w:rsidR="00444B9C" w:rsidRDefault="00444B9C" w:rsidP="00444B9C">
      <w:pPr>
        <w:rPr>
          <w:sz w:val="22"/>
          <w:szCs w:val="22"/>
          <w:lang w:val="de-DE"/>
        </w:rPr>
      </w:pPr>
      <w:r w:rsidRPr="00B372AD">
        <w:rPr>
          <w:sz w:val="22"/>
          <w:szCs w:val="22"/>
          <w:lang w:val="de-DE"/>
        </w:rPr>
        <w:t xml:space="preserve">Geschichten werden in Medien zunehmend transmedial entwickelt und erzählt: Zur Fernsehserie gibt es Facebook-Seiten der Hauptcharaktere, die Handlung von Kinofilmen wird in Computerspielen erweitert oder Menschen können Sendungen mitgestalten. </w:t>
      </w:r>
      <w:r>
        <w:rPr>
          <w:sz w:val="22"/>
          <w:szCs w:val="22"/>
          <w:lang w:val="de-DE"/>
        </w:rPr>
        <w:t xml:space="preserve">Das Projekt </w:t>
      </w:r>
      <w:proofErr w:type="spellStart"/>
      <w:r>
        <w:rPr>
          <w:sz w:val="22"/>
          <w:szCs w:val="22"/>
          <w:lang w:val="de-DE"/>
        </w:rPr>
        <w:lastRenderedPageBreak/>
        <w:t>TraeX</w:t>
      </w:r>
      <w:proofErr w:type="spellEnd"/>
      <w:r>
        <w:rPr>
          <w:sz w:val="22"/>
          <w:szCs w:val="22"/>
          <w:lang w:val="de-DE"/>
        </w:rPr>
        <w:t xml:space="preserve"> hat untersucht, w</w:t>
      </w:r>
      <w:r w:rsidRPr="00B372AD">
        <w:rPr>
          <w:sz w:val="22"/>
          <w:szCs w:val="22"/>
          <w:lang w:val="de-DE"/>
        </w:rPr>
        <w:t xml:space="preserve">ie sich solche Konzepte des transmedialen </w:t>
      </w:r>
      <w:proofErr w:type="spellStart"/>
      <w:r w:rsidRPr="00B372AD">
        <w:rPr>
          <w:sz w:val="22"/>
          <w:szCs w:val="22"/>
          <w:lang w:val="de-DE"/>
        </w:rPr>
        <w:t>Storytelling</w:t>
      </w:r>
      <w:r>
        <w:rPr>
          <w:sz w:val="22"/>
          <w:szCs w:val="22"/>
          <w:lang w:val="de-DE"/>
        </w:rPr>
        <w:t>s</w:t>
      </w:r>
      <w:proofErr w:type="spellEnd"/>
      <w:r w:rsidRPr="00B372AD">
        <w:rPr>
          <w:sz w:val="22"/>
          <w:szCs w:val="22"/>
          <w:lang w:val="de-DE"/>
        </w:rPr>
        <w:t xml:space="preserve"> für </w:t>
      </w:r>
      <w:r>
        <w:rPr>
          <w:sz w:val="22"/>
          <w:szCs w:val="22"/>
          <w:lang w:val="de-DE"/>
        </w:rPr>
        <w:t>Kindermedien adaptieren lassen.</w:t>
      </w:r>
    </w:p>
    <w:p w:rsidR="00444B9C" w:rsidRDefault="00444B9C" w:rsidP="00D22456">
      <w:pPr>
        <w:rPr>
          <w:sz w:val="22"/>
          <w:szCs w:val="22"/>
          <w:lang w:val="de-DE"/>
        </w:rPr>
      </w:pPr>
    </w:p>
    <w:p w:rsidR="00444B9C" w:rsidRDefault="00B372AD" w:rsidP="00D22456">
      <w:pPr>
        <w:rPr>
          <w:sz w:val="22"/>
          <w:szCs w:val="22"/>
          <w:lang w:val="de-DE"/>
        </w:rPr>
      </w:pPr>
      <w:r w:rsidRPr="00B372AD">
        <w:rPr>
          <w:sz w:val="22"/>
          <w:szCs w:val="22"/>
          <w:lang w:val="de-DE"/>
        </w:rPr>
        <w:t xml:space="preserve">Ein besonderes Augenmerk </w:t>
      </w:r>
      <w:r w:rsidR="00437F9D">
        <w:rPr>
          <w:sz w:val="22"/>
          <w:szCs w:val="22"/>
          <w:lang w:val="de-DE"/>
        </w:rPr>
        <w:t>im Projekt und Leitfaden kam</w:t>
      </w:r>
      <w:r w:rsidRPr="00B372AD">
        <w:rPr>
          <w:sz w:val="22"/>
          <w:szCs w:val="22"/>
          <w:lang w:val="de-DE"/>
        </w:rPr>
        <w:t xml:space="preserve"> </w:t>
      </w:r>
      <w:r w:rsidR="004B0252">
        <w:rPr>
          <w:sz w:val="22"/>
          <w:szCs w:val="22"/>
          <w:lang w:val="de-DE"/>
        </w:rPr>
        <w:t xml:space="preserve">daher </w:t>
      </w:r>
      <w:r w:rsidRPr="00B372AD">
        <w:rPr>
          <w:sz w:val="22"/>
          <w:szCs w:val="22"/>
          <w:lang w:val="de-DE"/>
        </w:rPr>
        <w:t xml:space="preserve">transmedialen Erzählstrategien zu, in denen – im Unterschied zur crossmedialen Vermarktung – Geschichten nicht bloß von einem Medium in ein anderes transformiert, sondern plattformübergreifend erzählt werden. </w:t>
      </w:r>
      <w:r w:rsidR="006B1351">
        <w:rPr>
          <w:sz w:val="22"/>
          <w:szCs w:val="22"/>
          <w:lang w:val="de-DE"/>
        </w:rPr>
        <w:t>Das Projekt hat</w:t>
      </w:r>
      <w:r w:rsidRPr="00B372AD">
        <w:rPr>
          <w:sz w:val="22"/>
          <w:szCs w:val="22"/>
          <w:lang w:val="de-DE"/>
        </w:rPr>
        <w:t xml:space="preserve"> analysiert, inwieweit transmediale Formate den unterschiedlichen Nutzungsgewohnheiten von Buben und Mädchen gerecht werden und gleichzeitig Anreize schaffen, sich neuen, bislang wenig genutzten Medien zuzuwenden, Geschlechterrollen zu hinterfragen und alternative Ident</w:t>
      </w:r>
      <w:r w:rsidR="00444B9C">
        <w:rPr>
          <w:sz w:val="22"/>
          <w:szCs w:val="22"/>
          <w:lang w:val="de-DE"/>
        </w:rPr>
        <w:t>ifikationsangebote zu erproben.</w:t>
      </w:r>
    </w:p>
    <w:p w:rsidR="00444B9C" w:rsidRDefault="00444B9C" w:rsidP="00D22456">
      <w:pPr>
        <w:rPr>
          <w:sz w:val="22"/>
          <w:szCs w:val="22"/>
          <w:lang w:val="de-DE"/>
        </w:rPr>
      </w:pPr>
    </w:p>
    <w:p w:rsidR="00444B9C" w:rsidRDefault="00444B9C" w:rsidP="00444B9C">
      <w:pPr>
        <w:rPr>
          <w:sz w:val="22"/>
          <w:szCs w:val="22"/>
          <w:lang w:val="de-DE"/>
        </w:rPr>
      </w:pPr>
      <w:r w:rsidRPr="00B372AD">
        <w:rPr>
          <w:sz w:val="22"/>
          <w:szCs w:val="22"/>
          <w:lang w:val="de-DE"/>
        </w:rPr>
        <w:t>„Bei transmedialen Formen des Erzählens entsteht der Erzählkosmos erst aus der Zusammenschau aller Medien. Nur dann lässt sich di</w:t>
      </w:r>
      <w:r>
        <w:rPr>
          <w:sz w:val="22"/>
          <w:szCs w:val="22"/>
          <w:lang w:val="de-DE"/>
        </w:rPr>
        <w:t xml:space="preserve">e gesamte Geschichte erfassen. </w:t>
      </w:r>
      <w:r w:rsidRPr="00B372AD">
        <w:rPr>
          <w:sz w:val="22"/>
          <w:szCs w:val="22"/>
          <w:lang w:val="de-DE"/>
        </w:rPr>
        <w:t>Transmediale Formate bieten aus unserer Sicht große Potentiale für die gendersensible Gestaltung von Kindermedien. Doch derzeit gibt es noch kaum transmediale Produkte für Kinder am</w:t>
      </w:r>
      <w:r>
        <w:rPr>
          <w:sz w:val="22"/>
          <w:szCs w:val="22"/>
          <w:lang w:val="de-DE"/>
        </w:rPr>
        <w:t xml:space="preserve"> Markt“, sagt Andreas Gebesmair, Leiter </w:t>
      </w:r>
      <w:r w:rsidR="00123365">
        <w:rPr>
          <w:sz w:val="22"/>
          <w:szCs w:val="22"/>
          <w:lang w:val="de-DE"/>
        </w:rPr>
        <w:t xml:space="preserve">des Projekts sowie </w:t>
      </w:r>
      <w:r>
        <w:rPr>
          <w:sz w:val="22"/>
          <w:szCs w:val="22"/>
          <w:lang w:val="de-DE"/>
        </w:rPr>
        <w:t>des</w:t>
      </w:r>
      <w:r w:rsidRPr="00B372AD">
        <w:rPr>
          <w:sz w:val="22"/>
          <w:szCs w:val="22"/>
          <w:lang w:val="de-DE"/>
        </w:rPr>
        <w:t xml:space="preserve"> Institut</w:t>
      </w:r>
      <w:r>
        <w:rPr>
          <w:sz w:val="22"/>
          <w:szCs w:val="22"/>
          <w:lang w:val="de-DE"/>
        </w:rPr>
        <w:t>s</w:t>
      </w:r>
      <w:r w:rsidRPr="00B372AD">
        <w:rPr>
          <w:sz w:val="22"/>
          <w:szCs w:val="22"/>
          <w:lang w:val="de-DE"/>
        </w:rPr>
        <w:t xml:space="preserve"> für Medienwirtschaft</w:t>
      </w:r>
      <w:r>
        <w:rPr>
          <w:sz w:val="22"/>
          <w:szCs w:val="22"/>
          <w:lang w:val="de-DE"/>
        </w:rPr>
        <w:t xml:space="preserve"> der FH St. Pölten.</w:t>
      </w:r>
    </w:p>
    <w:p w:rsidR="00444B9C" w:rsidRDefault="00444B9C" w:rsidP="00D22456">
      <w:pPr>
        <w:rPr>
          <w:sz w:val="22"/>
          <w:szCs w:val="22"/>
          <w:lang w:val="de-DE"/>
        </w:rPr>
      </w:pPr>
    </w:p>
    <w:p w:rsidR="00B372AD" w:rsidRDefault="00B372AD" w:rsidP="00B372AD">
      <w:pPr>
        <w:rPr>
          <w:sz w:val="22"/>
          <w:szCs w:val="22"/>
          <w:lang w:val="de-DE"/>
        </w:rPr>
      </w:pPr>
      <w:r w:rsidRPr="00B372AD">
        <w:rPr>
          <w:sz w:val="22"/>
          <w:szCs w:val="22"/>
          <w:lang w:val="de-DE"/>
        </w:rPr>
        <w:t xml:space="preserve">Die Ergebnisse </w:t>
      </w:r>
      <w:r w:rsidR="00444B9C">
        <w:rPr>
          <w:sz w:val="22"/>
          <w:szCs w:val="22"/>
          <w:lang w:val="de-DE"/>
        </w:rPr>
        <w:t xml:space="preserve">des Projekts </w:t>
      </w:r>
      <w:r w:rsidRPr="00B372AD">
        <w:rPr>
          <w:sz w:val="22"/>
          <w:szCs w:val="22"/>
          <w:lang w:val="de-DE"/>
        </w:rPr>
        <w:t xml:space="preserve">sollen Medienunternehmen dazu anregen, ihre Produkte </w:t>
      </w:r>
      <w:r w:rsidR="00444B9C">
        <w:rPr>
          <w:sz w:val="22"/>
          <w:szCs w:val="22"/>
          <w:lang w:val="de-DE"/>
        </w:rPr>
        <w:t xml:space="preserve">nicht nur </w:t>
      </w:r>
      <w:r w:rsidRPr="00B372AD">
        <w:rPr>
          <w:sz w:val="22"/>
          <w:szCs w:val="22"/>
          <w:lang w:val="de-DE"/>
        </w:rPr>
        <w:t>gendersensibel</w:t>
      </w:r>
      <w:r w:rsidR="00961C3B">
        <w:rPr>
          <w:sz w:val="22"/>
          <w:szCs w:val="22"/>
          <w:lang w:val="de-DE"/>
        </w:rPr>
        <w:t>,</w:t>
      </w:r>
      <w:r w:rsidRPr="00B372AD">
        <w:rPr>
          <w:sz w:val="22"/>
          <w:szCs w:val="22"/>
          <w:lang w:val="de-DE"/>
        </w:rPr>
        <w:t xml:space="preserve"> </w:t>
      </w:r>
      <w:r w:rsidR="00444B9C">
        <w:rPr>
          <w:sz w:val="22"/>
          <w:szCs w:val="22"/>
          <w:lang w:val="de-DE"/>
        </w:rPr>
        <w:t xml:space="preserve">sondern auch </w:t>
      </w:r>
      <w:r w:rsidRPr="00B372AD">
        <w:rPr>
          <w:sz w:val="22"/>
          <w:szCs w:val="22"/>
          <w:lang w:val="de-DE"/>
        </w:rPr>
        <w:t>plattformübergreifend zu gestalten.</w:t>
      </w:r>
      <w:r w:rsidR="00444B9C">
        <w:rPr>
          <w:sz w:val="22"/>
          <w:szCs w:val="22"/>
          <w:lang w:val="de-DE"/>
        </w:rPr>
        <w:t xml:space="preserve"> Auch dazu liefert der Leitfaden eine Anleitung.</w:t>
      </w:r>
    </w:p>
    <w:p w:rsidR="00B372AD" w:rsidRDefault="00B372AD" w:rsidP="00B372AD">
      <w:pPr>
        <w:rPr>
          <w:sz w:val="22"/>
          <w:szCs w:val="22"/>
          <w:lang w:val="de-DE"/>
        </w:rPr>
      </w:pPr>
    </w:p>
    <w:p w:rsidR="00B372AD" w:rsidRPr="002F1E98" w:rsidRDefault="004A7FB1" w:rsidP="00B372AD">
      <w:pPr>
        <w:rPr>
          <w:b/>
          <w:sz w:val="18"/>
          <w:szCs w:val="18"/>
          <w:lang w:val="de-DE"/>
        </w:rPr>
      </w:pPr>
      <w:r w:rsidRPr="002F1E98">
        <w:rPr>
          <w:b/>
          <w:sz w:val="18"/>
          <w:szCs w:val="18"/>
          <w:lang w:val="de-DE"/>
        </w:rPr>
        <w:t xml:space="preserve">Projekt </w:t>
      </w:r>
      <w:proofErr w:type="spellStart"/>
      <w:r w:rsidRPr="002F1E98">
        <w:rPr>
          <w:b/>
          <w:sz w:val="18"/>
          <w:szCs w:val="18"/>
          <w:lang w:val="de-DE"/>
        </w:rPr>
        <w:t>TraeX</w:t>
      </w:r>
      <w:proofErr w:type="spellEnd"/>
      <w:r w:rsidRPr="002F1E98">
        <w:rPr>
          <w:b/>
          <w:sz w:val="18"/>
          <w:szCs w:val="18"/>
          <w:lang w:val="de-DE"/>
        </w:rPr>
        <w:t xml:space="preserve">: Transmedia </w:t>
      </w:r>
      <w:proofErr w:type="spellStart"/>
      <w:r w:rsidRPr="002F1E98">
        <w:rPr>
          <w:b/>
          <w:sz w:val="18"/>
          <w:szCs w:val="18"/>
          <w:lang w:val="de-DE"/>
        </w:rPr>
        <w:t>Extensions</w:t>
      </w:r>
      <w:proofErr w:type="spellEnd"/>
    </w:p>
    <w:p w:rsidR="00B372AD" w:rsidRPr="002F1E98" w:rsidRDefault="004A7FB1" w:rsidP="00D22456">
      <w:pPr>
        <w:rPr>
          <w:sz w:val="18"/>
          <w:szCs w:val="18"/>
          <w:lang w:val="de-DE"/>
        </w:rPr>
      </w:pPr>
      <w:r w:rsidRPr="002F1E98">
        <w:rPr>
          <w:sz w:val="18"/>
          <w:szCs w:val="18"/>
          <w:lang w:val="de-DE"/>
        </w:rPr>
        <w:t xml:space="preserve">Das Projekt wurde finanziert vom Bundesministerium für Verkehr, Innovation und Technologie im Rahmen des Programms </w:t>
      </w:r>
      <w:proofErr w:type="spellStart"/>
      <w:r w:rsidRPr="002F1E98">
        <w:rPr>
          <w:sz w:val="18"/>
          <w:szCs w:val="18"/>
          <w:lang w:val="de-DE"/>
        </w:rPr>
        <w:t>FEMtech</w:t>
      </w:r>
      <w:proofErr w:type="spellEnd"/>
      <w:r w:rsidRPr="002F1E98">
        <w:rPr>
          <w:sz w:val="18"/>
          <w:szCs w:val="18"/>
          <w:lang w:val="de-DE"/>
        </w:rPr>
        <w:t xml:space="preserve"> FTI Projekte.</w:t>
      </w:r>
      <w:r w:rsidR="00713D09">
        <w:rPr>
          <w:sz w:val="18"/>
          <w:szCs w:val="18"/>
          <w:lang w:val="de-DE"/>
        </w:rPr>
        <w:t xml:space="preserve"> </w:t>
      </w:r>
      <w:proofErr w:type="spellStart"/>
      <w:r w:rsidR="00713D09">
        <w:rPr>
          <w:sz w:val="18"/>
          <w:szCs w:val="18"/>
          <w:lang w:val="de-DE"/>
        </w:rPr>
        <w:t>PartnerInnen</w:t>
      </w:r>
      <w:proofErr w:type="spellEnd"/>
      <w:r w:rsidR="00713D09">
        <w:rPr>
          <w:sz w:val="18"/>
          <w:szCs w:val="18"/>
          <w:lang w:val="de-DE"/>
        </w:rPr>
        <w:t xml:space="preserve"> im Projekt waren das Institut für Jugendliteratur, </w:t>
      </w:r>
      <w:r w:rsidR="00713D09" w:rsidRPr="00713D09">
        <w:rPr>
          <w:sz w:val="18"/>
          <w:szCs w:val="18"/>
          <w:lang w:val="de-DE"/>
        </w:rPr>
        <w:t xml:space="preserve">Markus </w:t>
      </w:r>
      <w:proofErr w:type="spellStart"/>
      <w:r w:rsidR="00713D09" w:rsidRPr="00713D09">
        <w:rPr>
          <w:sz w:val="18"/>
          <w:szCs w:val="18"/>
          <w:lang w:val="de-DE"/>
        </w:rPr>
        <w:t>Wiemker</w:t>
      </w:r>
      <w:proofErr w:type="spellEnd"/>
      <w:r w:rsidR="00713D09" w:rsidRPr="00713D09">
        <w:rPr>
          <w:sz w:val="18"/>
          <w:szCs w:val="18"/>
          <w:lang w:val="de-DE"/>
        </w:rPr>
        <w:t xml:space="preserve"> </w:t>
      </w:r>
      <w:r w:rsidR="00713D09">
        <w:rPr>
          <w:sz w:val="18"/>
          <w:szCs w:val="18"/>
          <w:lang w:val="de-DE"/>
        </w:rPr>
        <w:t>Game Design, der Jungbrunnen-Verlag, das I</w:t>
      </w:r>
      <w:r w:rsidR="00713D09" w:rsidRPr="00713D09">
        <w:rPr>
          <w:sz w:val="18"/>
          <w:szCs w:val="18"/>
          <w:lang w:val="de-DE"/>
        </w:rPr>
        <w:t>nstitut für Publizistik- und Kommunikationswissenschaft</w:t>
      </w:r>
      <w:r w:rsidR="00713D09">
        <w:rPr>
          <w:sz w:val="18"/>
          <w:szCs w:val="18"/>
          <w:lang w:val="de-DE"/>
        </w:rPr>
        <w:t xml:space="preserve"> der</w:t>
      </w:r>
      <w:r w:rsidR="00713D09" w:rsidRPr="00713D09">
        <w:rPr>
          <w:sz w:val="18"/>
          <w:szCs w:val="18"/>
          <w:lang w:val="de-DE"/>
        </w:rPr>
        <w:t xml:space="preserve"> Universität Wien</w:t>
      </w:r>
      <w:r w:rsidR="00713D09">
        <w:rPr>
          <w:sz w:val="18"/>
          <w:szCs w:val="18"/>
          <w:lang w:val="de-DE"/>
        </w:rPr>
        <w:t xml:space="preserve"> und </w:t>
      </w:r>
      <w:r w:rsidR="00713D09" w:rsidRPr="00713D09">
        <w:rPr>
          <w:sz w:val="18"/>
          <w:szCs w:val="18"/>
          <w:lang w:val="de-DE"/>
        </w:rPr>
        <w:t>Kinderbuchautorin</w:t>
      </w:r>
      <w:r w:rsidR="00713D09">
        <w:rPr>
          <w:sz w:val="18"/>
          <w:szCs w:val="18"/>
          <w:lang w:val="de-DE"/>
        </w:rPr>
        <w:t xml:space="preserve"> </w:t>
      </w:r>
      <w:r w:rsidR="00713D09" w:rsidRPr="00713D09">
        <w:rPr>
          <w:sz w:val="18"/>
          <w:szCs w:val="18"/>
          <w:lang w:val="de-DE"/>
        </w:rPr>
        <w:t>R</w:t>
      </w:r>
      <w:r w:rsidR="00713D09">
        <w:rPr>
          <w:sz w:val="18"/>
          <w:szCs w:val="18"/>
          <w:lang w:val="de-DE"/>
        </w:rPr>
        <w:t>osemarie Eichinger.</w:t>
      </w:r>
      <w:r w:rsidR="00AB17C6">
        <w:rPr>
          <w:sz w:val="18"/>
          <w:szCs w:val="18"/>
          <w:lang w:val="de-DE"/>
        </w:rPr>
        <w:t xml:space="preserve"> </w:t>
      </w:r>
      <w:r w:rsidR="00B372AD" w:rsidRPr="002F1E98">
        <w:rPr>
          <w:sz w:val="18"/>
          <w:szCs w:val="18"/>
          <w:lang w:val="de-DE"/>
        </w:rPr>
        <w:t xml:space="preserve">Download des Leitfadens und weitere Informationen zum Projekt: </w:t>
      </w:r>
      <w:hyperlink r:id="rId8" w:history="1">
        <w:r w:rsidR="00B372AD" w:rsidRPr="002F1E98">
          <w:rPr>
            <w:rStyle w:val="Hyperlink"/>
            <w:sz w:val="18"/>
            <w:szCs w:val="18"/>
            <w:lang w:val="de-DE"/>
          </w:rPr>
          <w:t>http://traex.fhstp.ac.at</w:t>
        </w:r>
      </w:hyperlink>
      <w:r w:rsidRPr="002F1E98">
        <w:rPr>
          <w:sz w:val="18"/>
          <w:szCs w:val="18"/>
          <w:lang w:val="de-DE"/>
        </w:rPr>
        <w:t>.</w:t>
      </w:r>
    </w:p>
    <w:p w:rsidR="002F1E98" w:rsidRPr="002F1E98" w:rsidRDefault="002F1E98" w:rsidP="00D22456">
      <w:pPr>
        <w:rPr>
          <w:sz w:val="18"/>
          <w:szCs w:val="18"/>
          <w:lang w:val="de-DE"/>
        </w:rPr>
      </w:pPr>
    </w:p>
    <w:p w:rsidR="00D22456" w:rsidRDefault="002F1E98" w:rsidP="00D22456">
      <w:pPr>
        <w:rPr>
          <w:b/>
          <w:sz w:val="18"/>
          <w:szCs w:val="18"/>
          <w:lang w:val="en-US"/>
        </w:rPr>
      </w:pPr>
      <w:proofErr w:type="spellStart"/>
      <w:r w:rsidRPr="00123365">
        <w:rPr>
          <w:b/>
          <w:sz w:val="18"/>
          <w:szCs w:val="18"/>
          <w:lang w:val="en-US"/>
        </w:rPr>
        <w:t>Sendung</w:t>
      </w:r>
      <w:proofErr w:type="spellEnd"/>
      <w:r w:rsidRPr="00123365">
        <w:rPr>
          <w:b/>
          <w:sz w:val="18"/>
          <w:szCs w:val="18"/>
          <w:lang w:val="en-US"/>
        </w:rPr>
        <w:t xml:space="preserve"> </w:t>
      </w:r>
      <w:proofErr w:type="spellStart"/>
      <w:r w:rsidRPr="00123365">
        <w:rPr>
          <w:b/>
          <w:sz w:val="18"/>
          <w:szCs w:val="18"/>
          <w:lang w:val="en-US"/>
        </w:rPr>
        <w:t>im</w:t>
      </w:r>
      <w:proofErr w:type="spellEnd"/>
      <w:r w:rsidRPr="00123365">
        <w:rPr>
          <w:b/>
          <w:sz w:val="18"/>
          <w:szCs w:val="18"/>
          <w:lang w:val="en-US"/>
        </w:rPr>
        <w:t xml:space="preserve"> Campus Talk des Campus &amp; City</w:t>
      </w:r>
      <w:r w:rsidR="004B0252" w:rsidRPr="00123365">
        <w:rPr>
          <w:b/>
          <w:sz w:val="18"/>
          <w:szCs w:val="18"/>
          <w:lang w:val="en-US"/>
        </w:rPr>
        <w:t xml:space="preserve"> Radio 94.4 </w:t>
      </w:r>
      <w:proofErr w:type="spellStart"/>
      <w:r w:rsidR="004B0252" w:rsidRPr="00123365">
        <w:rPr>
          <w:b/>
          <w:sz w:val="18"/>
          <w:szCs w:val="18"/>
          <w:lang w:val="en-US"/>
        </w:rPr>
        <w:t>zum</w:t>
      </w:r>
      <w:proofErr w:type="spellEnd"/>
      <w:r w:rsidR="004B0252" w:rsidRPr="00123365">
        <w:rPr>
          <w:b/>
          <w:sz w:val="18"/>
          <w:szCs w:val="18"/>
          <w:lang w:val="en-US"/>
        </w:rPr>
        <w:t xml:space="preserve"> </w:t>
      </w:r>
      <w:proofErr w:type="spellStart"/>
      <w:r w:rsidR="004B0252" w:rsidRPr="00123365">
        <w:rPr>
          <w:b/>
          <w:sz w:val="18"/>
          <w:szCs w:val="18"/>
          <w:lang w:val="en-US"/>
        </w:rPr>
        <w:t>Projekt</w:t>
      </w:r>
      <w:proofErr w:type="spellEnd"/>
      <w:r w:rsidRPr="00123365">
        <w:rPr>
          <w:b/>
          <w:sz w:val="18"/>
          <w:szCs w:val="18"/>
          <w:lang w:val="en-US"/>
        </w:rPr>
        <w:t>:</w:t>
      </w:r>
    </w:p>
    <w:p w:rsidR="00750CDD" w:rsidRDefault="00FF7514" w:rsidP="00D22456">
      <w:pPr>
        <w:rPr>
          <w:sz w:val="18"/>
          <w:szCs w:val="18"/>
          <w:lang w:val="en-US"/>
        </w:rPr>
      </w:pPr>
      <w:hyperlink r:id="rId9" w:history="1">
        <w:r w:rsidR="00750CDD" w:rsidRPr="00342450">
          <w:rPr>
            <w:rStyle w:val="Hyperlink"/>
            <w:sz w:val="18"/>
            <w:szCs w:val="18"/>
            <w:lang w:val="en-US"/>
          </w:rPr>
          <w:t>https://soundcloud.com/fhstp/sets/campus-talk-zum-projekt-traex</w:t>
        </w:r>
      </w:hyperlink>
    </w:p>
    <w:p w:rsidR="002F1E98" w:rsidRPr="00123365" w:rsidRDefault="002F1E98" w:rsidP="00D22456">
      <w:pPr>
        <w:rPr>
          <w:sz w:val="18"/>
          <w:szCs w:val="18"/>
          <w:lang w:val="en-US"/>
        </w:rPr>
      </w:pPr>
    </w:p>
    <w:p w:rsidR="00D53D25" w:rsidRPr="00123365" w:rsidRDefault="00D53D25" w:rsidP="00D22456">
      <w:pPr>
        <w:rPr>
          <w:b/>
          <w:sz w:val="18"/>
          <w:szCs w:val="18"/>
          <w:lang w:val="de-DE"/>
        </w:rPr>
      </w:pPr>
      <w:r w:rsidRPr="00123365">
        <w:rPr>
          <w:b/>
          <w:sz w:val="18"/>
          <w:szCs w:val="18"/>
          <w:lang w:val="de-DE"/>
        </w:rPr>
        <w:t>Fotos:</w:t>
      </w:r>
    </w:p>
    <w:p w:rsidR="00D53D25" w:rsidRPr="00123365" w:rsidRDefault="00D53D25" w:rsidP="00D22456">
      <w:pPr>
        <w:rPr>
          <w:sz w:val="18"/>
          <w:szCs w:val="18"/>
          <w:lang w:val="de-DE"/>
        </w:rPr>
      </w:pPr>
      <w:r w:rsidRPr="00123365">
        <w:rPr>
          <w:sz w:val="18"/>
          <w:szCs w:val="18"/>
          <w:lang w:val="de-DE"/>
        </w:rPr>
        <w:t xml:space="preserve">Porträt Astrid Ebner-Zarl, </w:t>
      </w:r>
      <w:proofErr w:type="spellStart"/>
      <w:r w:rsidRPr="00123365">
        <w:rPr>
          <w:sz w:val="18"/>
          <w:szCs w:val="18"/>
          <w:lang w:val="de-DE"/>
        </w:rPr>
        <w:t>Credit</w:t>
      </w:r>
      <w:proofErr w:type="spellEnd"/>
      <w:r w:rsidRPr="00123365">
        <w:rPr>
          <w:sz w:val="18"/>
          <w:szCs w:val="18"/>
          <w:lang w:val="de-DE"/>
        </w:rPr>
        <w:t xml:space="preserve">: </w:t>
      </w:r>
      <w:r w:rsidR="00123365" w:rsidRPr="00123365">
        <w:rPr>
          <w:sz w:val="18"/>
          <w:szCs w:val="18"/>
          <w:lang w:val="de-DE"/>
        </w:rPr>
        <w:t xml:space="preserve">Fotoatelier </w:t>
      </w:r>
      <w:proofErr w:type="spellStart"/>
      <w:r w:rsidR="00123365" w:rsidRPr="00123365">
        <w:rPr>
          <w:sz w:val="18"/>
          <w:szCs w:val="18"/>
          <w:lang w:val="de-DE"/>
        </w:rPr>
        <w:t>Fuchsluger</w:t>
      </w:r>
      <w:proofErr w:type="spellEnd"/>
    </w:p>
    <w:p w:rsidR="00123365" w:rsidRPr="00123365" w:rsidRDefault="00123365" w:rsidP="00123365">
      <w:pPr>
        <w:rPr>
          <w:sz w:val="18"/>
          <w:szCs w:val="18"/>
          <w:lang w:val="de-DE"/>
        </w:rPr>
      </w:pPr>
      <w:r w:rsidRPr="00123365">
        <w:rPr>
          <w:sz w:val="18"/>
          <w:szCs w:val="18"/>
          <w:lang w:val="de-DE"/>
        </w:rPr>
        <w:t xml:space="preserve">Porträt Andreas Gebesmair, </w:t>
      </w:r>
      <w:proofErr w:type="spellStart"/>
      <w:r w:rsidRPr="00123365">
        <w:rPr>
          <w:sz w:val="18"/>
          <w:szCs w:val="18"/>
          <w:lang w:val="de-DE"/>
        </w:rPr>
        <w:t>Credit</w:t>
      </w:r>
      <w:proofErr w:type="spellEnd"/>
      <w:r w:rsidRPr="00123365">
        <w:rPr>
          <w:sz w:val="18"/>
          <w:szCs w:val="18"/>
          <w:lang w:val="de-DE"/>
        </w:rPr>
        <w:t>: FH St. Pölten / Foto Kraus</w:t>
      </w:r>
    </w:p>
    <w:p w:rsidR="00D53D25" w:rsidRPr="00513F96" w:rsidRDefault="00D53D25" w:rsidP="00D22456">
      <w:pPr>
        <w:rPr>
          <w:sz w:val="18"/>
          <w:szCs w:val="18"/>
        </w:rPr>
      </w:pPr>
      <w:r w:rsidRPr="00513F96">
        <w:rPr>
          <w:sz w:val="18"/>
          <w:szCs w:val="18"/>
        </w:rPr>
        <w:t xml:space="preserve">FH St. Pölten, </w:t>
      </w:r>
      <w:proofErr w:type="spellStart"/>
      <w:r w:rsidRPr="00513F96">
        <w:rPr>
          <w:sz w:val="18"/>
          <w:szCs w:val="18"/>
        </w:rPr>
        <w:t>Credit</w:t>
      </w:r>
      <w:proofErr w:type="spellEnd"/>
      <w:r w:rsidRPr="00513F96">
        <w:rPr>
          <w:sz w:val="18"/>
          <w:szCs w:val="18"/>
        </w:rPr>
        <w:t xml:space="preserve">: Martin Lifka </w:t>
      </w:r>
      <w:proofErr w:type="spellStart"/>
      <w:r w:rsidRPr="00513F96">
        <w:rPr>
          <w:sz w:val="18"/>
          <w:szCs w:val="18"/>
        </w:rPr>
        <w:t>Photography</w:t>
      </w:r>
      <w:proofErr w:type="spellEnd"/>
    </w:p>
    <w:p w:rsidR="00D22456" w:rsidRPr="00513F96" w:rsidRDefault="00D22456" w:rsidP="00D22456">
      <w:pPr>
        <w:spacing w:line="200" w:lineRule="exact"/>
        <w:jc w:val="both"/>
        <w:rPr>
          <w:sz w:val="20"/>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372AD" w:rsidRDefault="00B372AD" w:rsidP="00460B06">
      <w:pPr>
        <w:spacing w:line="200" w:lineRule="exact"/>
        <w:rPr>
          <w:sz w:val="18"/>
          <w:szCs w:val="18"/>
        </w:rPr>
      </w:pPr>
    </w:p>
    <w:p w:rsidR="00B372AD" w:rsidRPr="00CB65FC" w:rsidRDefault="00B372AD" w:rsidP="00B372AD">
      <w:pPr>
        <w:spacing w:line="200" w:lineRule="exact"/>
        <w:rPr>
          <w:b/>
          <w:sz w:val="18"/>
          <w:szCs w:val="18"/>
        </w:rPr>
      </w:pPr>
      <w:r w:rsidRPr="00CB65FC">
        <w:rPr>
          <w:b/>
          <w:sz w:val="18"/>
          <w:szCs w:val="18"/>
        </w:rPr>
        <w:t>Informationen und Rückfragen:</w:t>
      </w:r>
    </w:p>
    <w:p w:rsidR="00123365" w:rsidRPr="00123365" w:rsidRDefault="00123365" w:rsidP="00123365">
      <w:pPr>
        <w:rPr>
          <w:sz w:val="18"/>
          <w:szCs w:val="18"/>
          <w:lang w:val="de-DE"/>
        </w:rPr>
      </w:pPr>
      <w:r w:rsidRPr="00123365">
        <w:rPr>
          <w:sz w:val="18"/>
          <w:szCs w:val="18"/>
          <w:lang w:val="de-DE"/>
        </w:rPr>
        <w:t>FH-Prof. Dr. Andreas Gebesmair</w:t>
      </w:r>
    </w:p>
    <w:p w:rsidR="00123365" w:rsidRPr="00123365" w:rsidRDefault="00123365" w:rsidP="00123365">
      <w:pPr>
        <w:rPr>
          <w:sz w:val="18"/>
          <w:szCs w:val="18"/>
          <w:lang w:val="de-DE"/>
        </w:rPr>
      </w:pPr>
      <w:r w:rsidRPr="00123365">
        <w:rPr>
          <w:sz w:val="18"/>
          <w:szCs w:val="18"/>
          <w:lang w:val="de-DE"/>
        </w:rPr>
        <w:t>Institutsleiter Institut für Medienwirtschaft</w:t>
      </w:r>
    </w:p>
    <w:p w:rsidR="00123365" w:rsidRPr="00123365" w:rsidRDefault="00123365" w:rsidP="00123365">
      <w:pPr>
        <w:rPr>
          <w:sz w:val="18"/>
          <w:szCs w:val="18"/>
          <w:lang w:val="de-DE"/>
        </w:rPr>
      </w:pPr>
      <w:r w:rsidRPr="00123365">
        <w:rPr>
          <w:sz w:val="18"/>
          <w:szCs w:val="18"/>
          <w:lang w:val="de-DE"/>
        </w:rPr>
        <w:t>Department Medien und Wirtschaft</w:t>
      </w:r>
    </w:p>
    <w:p w:rsidR="00123365" w:rsidRPr="00123365" w:rsidRDefault="00123365" w:rsidP="00123365">
      <w:pPr>
        <w:rPr>
          <w:sz w:val="18"/>
          <w:szCs w:val="18"/>
          <w:lang w:val="de-DE"/>
        </w:rPr>
      </w:pPr>
      <w:r w:rsidRPr="00123365">
        <w:rPr>
          <w:sz w:val="18"/>
          <w:szCs w:val="18"/>
          <w:lang w:val="de-DE"/>
        </w:rPr>
        <w:t>T: +43/2742/313 228 418</w:t>
      </w:r>
    </w:p>
    <w:p w:rsidR="00D22456" w:rsidRDefault="00123365" w:rsidP="00123365">
      <w:pPr>
        <w:rPr>
          <w:sz w:val="18"/>
          <w:szCs w:val="18"/>
          <w:lang w:val="de-DE"/>
        </w:rPr>
      </w:pPr>
      <w:r w:rsidRPr="00123365">
        <w:rPr>
          <w:sz w:val="18"/>
          <w:szCs w:val="18"/>
          <w:lang w:val="de-DE"/>
        </w:rPr>
        <w:t xml:space="preserve">E: </w:t>
      </w:r>
      <w:hyperlink r:id="rId10" w:history="1">
        <w:r w:rsidRPr="000C1048">
          <w:rPr>
            <w:rStyle w:val="Hyperlink"/>
            <w:sz w:val="18"/>
            <w:szCs w:val="18"/>
            <w:lang w:val="de-DE"/>
          </w:rPr>
          <w:t>andreas.gebesmair@fhstp.ac.at</w:t>
        </w:r>
      </w:hyperlink>
    </w:p>
    <w:p w:rsidR="00123365" w:rsidRDefault="00123365" w:rsidP="00123365">
      <w:pPr>
        <w:rPr>
          <w:sz w:val="18"/>
          <w:szCs w:val="18"/>
          <w:lang w:val="en-US"/>
        </w:rPr>
      </w:pPr>
      <w:r w:rsidRPr="00123365">
        <w:rPr>
          <w:sz w:val="18"/>
          <w:szCs w:val="18"/>
          <w:lang w:val="en-US"/>
        </w:rPr>
        <w:t xml:space="preserve">I: </w:t>
      </w:r>
      <w:hyperlink r:id="rId11" w:history="1">
        <w:r w:rsidR="00750CDD" w:rsidRPr="00342450">
          <w:rPr>
            <w:rStyle w:val="Hyperlink"/>
            <w:sz w:val="18"/>
            <w:szCs w:val="18"/>
            <w:lang w:val="en-US"/>
          </w:rPr>
          <w:t>https://www.fhstp.ac.at/de/uber-uns/mitarbeiter-innen-a-z/gebesmair-andreas</w:t>
        </w:r>
      </w:hyperlink>
    </w:p>
    <w:p w:rsidR="00123365" w:rsidRPr="00123365" w:rsidRDefault="00123365" w:rsidP="00123365">
      <w:pPr>
        <w:rPr>
          <w:sz w:val="20"/>
          <w:szCs w:val="20"/>
          <w:lang w:val="en-US"/>
        </w:rPr>
      </w:pPr>
    </w:p>
    <w:p w:rsidR="00D22456" w:rsidRPr="00CB65FC" w:rsidRDefault="00B372AD" w:rsidP="00D22456">
      <w:pPr>
        <w:spacing w:line="200" w:lineRule="exact"/>
        <w:rPr>
          <w:b/>
          <w:sz w:val="18"/>
          <w:szCs w:val="18"/>
        </w:rPr>
      </w:pPr>
      <w:r>
        <w:rPr>
          <w:b/>
          <w:sz w:val="18"/>
          <w:szCs w:val="18"/>
        </w:rPr>
        <w:t>Pressekontakt:</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2"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3" w:history="1">
        <w:r w:rsidR="00750CDD" w:rsidRPr="00342450">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lastRenderedPageBreak/>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6" w:history="1">
        <w:r w:rsidRPr="0031199E">
          <w:rPr>
            <w:rStyle w:val="Hyperlink"/>
            <w:sz w:val="18"/>
            <w:szCs w:val="18"/>
          </w:rPr>
          <w:t>www.facebook.com/fhstp</w:t>
        </w:r>
      </w:hyperlink>
      <w:r>
        <w:rPr>
          <w:sz w:val="18"/>
          <w:szCs w:val="18"/>
        </w:rPr>
        <w:t xml:space="preserve">, </w:t>
      </w:r>
      <w:hyperlink r:id="rId17"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EA2F7E" w:rsidRDefault="00C07163" w:rsidP="006B1351">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p>
    <w:sectPr w:rsidR="00EA2F7E" w:rsidSect="00B372AD">
      <w:footerReference w:type="default" r:id="rId19"/>
      <w:headerReference w:type="first" r:id="rId20"/>
      <w:footerReference w:type="first" r:id="rId21"/>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AA" w:rsidRDefault="009E1BAA">
      <w:r>
        <w:separator/>
      </w:r>
    </w:p>
  </w:endnote>
  <w:endnote w:type="continuationSeparator" w:id="0">
    <w:p w:rsidR="009E1BAA" w:rsidRDefault="009E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AA" w:rsidRDefault="009E1BAA">
      <w:r>
        <w:separator/>
      </w:r>
    </w:p>
  </w:footnote>
  <w:footnote w:type="continuationSeparator" w:id="0">
    <w:p w:rsidR="009E1BAA" w:rsidRDefault="009E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155B0"/>
    <w:rsid w:val="0008375B"/>
    <w:rsid w:val="000A164C"/>
    <w:rsid w:val="00104548"/>
    <w:rsid w:val="00111222"/>
    <w:rsid w:val="00112828"/>
    <w:rsid w:val="00123365"/>
    <w:rsid w:val="0013032C"/>
    <w:rsid w:val="00132156"/>
    <w:rsid w:val="00142CFB"/>
    <w:rsid w:val="00146FE1"/>
    <w:rsid w:val="001E4CDE"/>
    <w:rsid w:val="001F39EF"/>
    <w:rsid w:val="002029D3"/>
    <w:rsid w:val="00235C89"/>
    <w:rsid w:val="0025733C"/>
    <w:rsid w:val="00262DF6"/>
    <w:rsid w:val="002719C6"/>
    <w:rsid w:val="00281B48"/>
    <w:rsid w:val="00295445"/>
    <w:rsid w:val="002F1E98"/>
    <w:rsid w:val="002F5BB4"/>
    <w:rsid w:val="0030030C"/>
    <w:rsid w:val="0032331A"/>
    <w:rsid w:val="00326E8A"/>
    <w:rsid w:val="00343B78"/>
    <w:rsid w:val="00355F2A"/>
    <w:rsid w:val="00360892"/>
    <w:rsid w:val="00362971"/>
    <w:rsid w:val="003810CC"/>
    <w:rsid w:val="00387EFB"/>
    <w:rsid w:val="003950B0"/>
    <w:rsid w:val="00395939"/>
    <w:rsid w:val="003B74DB"/>
    <w:rsid w:val="003C5307"/>
    <w:rsid w:val="003D15E2"/>
    <w:rsid w:val="003D665F"/>
    <w:rsid w:val="003E5C00"/>
    <w:rsid w:val="0040321E"/>
    <w:rsid w:val="004055F3"/>
    <w:rsid w:val="00437F9D"/>
    <w:rsid w:val="00444B9C"/>
    <w:rsid w:val="0044531B"/>
    <w:rsid w:val="00460B06"/>
    <w:rsid w:val="004610B9"/>
    <w:rsid w:val="0048212F"/>
    <w:rsid w:val="00493B94"/>
    <w:rsid w:val="00496755"/>
    <w:rsid w:val="004A6396"/>
    <w:rsid w:val="004A7FB1"/>
    <w:rsid w:val="004B0252"/>
    <w:rsid w:val="00513F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B1351"/>
    <w:rsid w:val="006B2B7C"/>
    <w:rsid w:val="006B5E13"/>
    <w:rsid w:val="006C5825"/>
    <w:rsid w:val="006D1BDC"/>
    <w:rsid w:val="006D3994"/>
    <w:rsid w:val="006E06D7"/>
    <w:rsid w:val="00703503"/>
    <w:rsid w:val="00713D09"/>
    <w:rsid w:val="0073001F"/>
    <w:rsid w:val="00746189"/>
    <w:rsid w:val="00750CDD"/>
    <w:rsid w:val="0079014C"/>
    <w:rsid w:val="007B2856"/>
    <w:rsid w:val="007B4530"/>
    <w:rsid w:val="007F3CB5"/>
    <w:rsid w:val="00824762"/>
    <w:rsid w:val="0083065F"/>
    <w:rsid w:val="00835219"/>
    <w:rsid w:val="008353C3"/>
    <w:rsid w:val="00877C9D"/>
    <w:rsid w:val="008B32C9"/>
    <w:rsid w:val="008F6256"/>
    <w:rsid w:val="00904998"/>
    <w:rsid w:val="00927C23"/>
    <w:rsid w:val="00932567"/>
    <w:rsid w:val="009365C6"/>
    <w:rsid w:val="00961C3B"/>
    <w:rsid w:val="00977C2A"/>
    <w:rsid w:val="009A026B"/>
    <w:rsid w:val="009A2A76"/>
    <w:rsid w:val="009C3AB2"/>
    <w:rsid w:val="009E1BAA"/>
    <w:rsid w:val="009F3ED4"/>
    <w:rsid w:val="009F6310"/>
    <w:rsid w:val="009F678D"/>
    <w:rsid w:val="00A00000"/>
    <w:rsid w:val="00A23AD4"/>
    <w:rsid w:val="00A33169"/>
    <w:rsid w:val="00AB17C6"/>
    <w:rsid w:val="00AB3FE0"/>
    <w:rsid w:val="00AC033E"/>
    <w:rsid w:val="00AF41CC"/>
    <w:rsid w:val="00B10472"/>
    <w:rsid w:val="00B37040"/>
    <w:rsid w:val="00B372AD"/>
    <w:rsid w:val="00B56498"/>
    <w:rsid w:val="00B73F37"/>
    <w:rsid w:val="00B9184E"/>
    <w:rsid w:val="00BD7E30"/>
    <w:rsid w:val="00BE7EC3"/>
    <w:rsid w:val="00C00184"/>
    <w:rsid w:val="00C0688E"/>
    <w:rsid w:val="00C07163"/>
    <w:rsid w:val="00C3343A"/>
    <w:rsid w:val="00C567EE"/>
    <w:rsid w:val="00C56BA3"/>
    <w:rsid w:val="00C61483"/>
    <w:rsid w:val="00CA15AC"/>
    <w:rsid w:val="00CC2E9D"/>
    <w:rsid w:val="00D22456"/>
    <w:rsid w:val="00D36178"/>
    <w:rsid w:val="00D53D25"/>
    <w:rsid w:val="00D8737B"/>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223F3"/>
    <w:rsid w:val="00F75B82"/>
    <w:rsid w:val="00F81D60"/>
    <w:rsid w:val="00FA4CFE"/>
    <w:rsid w:val="00FB5B1E"/>
    <w:rsid w:val="00FB7F48"/>
    <w:rsid w:val="00FD0910"/>
    <w:rsid w:val="00FD7A45"/>
    <w:rsid w:val="00FE692E"/>
    <w:rsid w:val="00FF7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ex.fhstp.ac.at" TargetMode="Externa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styles" Target="styles.xml"/><Relationship Id="rId16" Type="http://schemas.openxmlformats.org/officeDocument/2006/relationships/hyperlink" Target="http://www.facebook.com/fhst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uber-uns/mitarbeiter-innen-a-z/gebesmair-andreas" TargetMode="External"/><Relationship Id="rId5" Type="http://schemas.openxmlformats.org/officeDocument/2006/relationships/footnotes" Target="footnotes.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hyperlink" Target="mailto:andreas.gebesmair@fhstp.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undcloud.com/fhstp/sets/campus-talk-zum-projekt-traex" TargetMode="Externa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770</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7179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2017-04-12T06:57:00Z</cp:lastPrinted>
  <dcterms:created xsi:type="dcterms:W3CDTF">2017-04-11T12:37:00Z</dcterms:created>
  <dcterms:modified xsi:type="dcterms:W3CDTF">2017-04-12T07:03:00Z</dcterms:modified>
</cp:coreProperties>
</file>