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45" w:rsidRDefault="007D0245" w:rsidP="005C5E44">
      <w:pPr>
        <w:ind w:left="-284"/>
        <w:jc w:val="both"/>
      </w:pPr>
    </w:p>
    <w:p w:rsidR="005D7DE1" w:rsidRDefault="00AD6642" w:rsidP="00CB7493">
      <w:pPr>
        <w:jc w:val="both"/>
        <w:rPr>
          <w:rFonts w:ascii="Arial" w:hAnsi="Arial" w:cs="Arial"/>
          <w:color w:val="7F7F7F" w:themeColor="text1" w:themeTint="80"/>
          <w:sz w:val="28"/>
          <w:szCs w:val="28"/>
        </w:rPr>
      </w:pPr>
      <w:r w:rsidRPr="00AD6642">
        <w:rPr>
          <w:rFonts w:ascii="Arial" w:hAnsi="Arial" w:cs="Arial"/>
          <w:color w:val="7F7F7F" w:themeColor="text1" w:themeTint="80"/>
          <w:sz w:val="28"/>
          <w:szCs w:val="28"/>
        </w:rPr>
        <w:t>P</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R</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E</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S</w:t>
      </w:r>
      <w:r>
        <w:rPr>
          <w:rFonts w:ascii="Arial" w:hAnsi="Arial" w:cs="Arial"/>
          <w:color w:val="7F7F7F" w:themeColor="text1" w:themeTint="80"/>
          <w:sz w:val="28"/>
          <w:szCs w:val="28"/>
        </w:rPr>
        <w:t xml:space="preserve"> </w:t>
      </w:r>
      <w:proofErr w:type="spellStart"/>
      <w:r w:rsidRPr="00AD6642">
        <w:rPr>
          <w:rFonts w:ascii="Arial" w:hAnsi="Arial" w:cs="Arial"/>
          <w:color w:val="7F7F7F" w:themeColor="text1" w:themeTint="80"/>
          <w:sz w:val="28"/>
          <w:szCs w:val="28"/>
        </w:rPr>
        <w:t>S</w:t>
      </w:r>
      <w:proofErr w:type="spellEnd"/>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E</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M</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I</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T</w:t>
      </w:r>
      <w:r>
        <w:rPr>
          <w:rFonts w:ascii="Arial" w:hAnsi="Arial" w:cs="Arial"/>
          <w:color w:val="7F7F7F" w:themeColor="text1" w:themeTint="80"/>
          <w:sz w:val="28"/>
          <w:szCs w:val="28"/>
        </w:rPr>
        <w:t xml:space="preserve"> </w:t>
      </w:r>
      <w:proofErr w:type="spellStart"/>
      <w:r w:rsidRPr="00AD6642">
        <w:rPr>
          <w:rFonts w:ascii="Arial" w:hAnsi="Arial" w:cs="Arial"/>
          <w:color w:val="7F7F7F" w:themeColor="text1" w:themeTint="80"/>
          <w:sz w:val="28"/>
          <w:szCs w:val="28"/>
        </w:rPr>
        <w:t>T</w:t>
      </w:r>
      <w:proofErr w:type="spellEnd"/>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E</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I</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L</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U</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N</w:t>
      </w:r>
      <w:r>
        <w:rPr>
          <w:rFonts w:ascii="Arial" w:hAnsi="Arial" w:cs="Arial"/>
          <w:color w:val="7F7F7F" w:themeColor="text1" w:themeTint="80"/>
          <w:sz w:val="28"/>
          <w:szCs w:val="28"/>
        </w:rPr>
        <w:t xml:space="preserve"> </w:t>
      </w:r>
      <w:r w:rsidRPr="00AD6642">
        <w:rPr>
          <w:rFonts w:ascii="Arial" w:hAnsi="Arial" w:cs="Arial"/>
          <w:color w:val="7F7F7F" w:themeColor="text1" w:themeTint="80"/>
          <w:sz w:val="28"/>
          <w:szCs w:val="28"/>
        </w:rPr>
        <w:t>G</w:t>
      </w:r>
      <w:r>
        <w:rPr>
          <w:rFonts w:ascii="Arial" w:hAnsi="Arial" w:cs="Arial"/>
          <w:color w:val="7F7F7F" w:themeColor="text1" w:themeTint="80"/>
          <w:sz w:val="28"/>
          <w:szCs w:val="28"/>
        </w:rPr>
        <w:t xml:space="preserve"> </w:t>
      </w:r>
      <w:r w:rsidR="00BF391A">
        <w:rPr>
          <w:rFonts w:ascii="Arial" w:hAnsi="Arial" w:cs="Arial"/>
          <w:color w:val="7F7F7F" w:themeColor="text1" w:themeTint="80"/>
          <w:sz w:val="28"/>
          <w:szCs w:val="28"/>
        </w:rPr>
        <w:tab/>
      </w:r>
    </w:p>
    <w:p w:rsidR="00AD6642" w:rsidRDefault="0038359E" w:rsidP="00CB7493">
      <w:pPr>
        <w:jc w:val="both"/>
        <w:rPr>
          <w:rFonts w:ascii="Arial" w:hAnsi="Arial" w:cs="Arial"/>
          <w:color w:val="7F7F7F" w:themeColor="text1" w:themeTint="80"/>
          <w:sz w:val="28"/>
          <w:szCs w:val="28"/>
        </w:rPr>
      </w:pPr>
      <w:r>
        <w:rPr>
          <w:rFonts w:ascii="Arial" w:hAnsi="Arial" w:cs="Arial"/>
          <w:color w:val="7F7F7F" w:themeColor="text1" w:themeTint="80"/>
          <w:sz w:val="28"/>
          <w:szCs w:val="28"/>
        </w:rPr>
        <w:t xml:space="preserve">Campus </w:t>
      </w:r>
      <w:r w:rsidR="0052606D">
        <w:rPr>
          <w:rFonts w:ascii="Arial" w:hAnsi="Arial" w:cs="Arial"/>
          <w:color w:val="7F7F7F" w:themeColor="text1" w:themeTint="80"/>
          <w:sz w:val="28"/>
          <w:szCs w:val="28"/>
        </w:rPr>
        <w:t>Eisenach</w:t>
      </w:r>
      <w:r w:rsidR="00893D0C">
        <w:rPr>
          <w:rFonts w:ascii="Arial" w:hAnsi="Arial" w:cs="Arial"/>
          <w:color w:val="7F7F7F" w:themeColor="text1" w:themeTint="80"/>
          <w:sz w:val="28"/>
          <w:szCs w:val="28"/>
        </w:rPr>
        <w:t>, 0</w:t>
      </w:r>
      <w:r w:rsidR="00005E8D">
        <w:rPr>
          <w:rFonts w:ascii="Arial" w:hAnsi="Arial" w:cs="Arial"/>
          <w:color w:val="7F7F7F" w:themeColor="text1" w:themeTint="80"/>
          <w:sz w:val="28"/>
          <w:szCs w:val="28"/>
        </w:rPr>
        <w:t>6</w:t>
      </w:r>
      <w:r w:rsidR="00893D0C">
        <w:rPr>
          <w:rFonts w:ascii="Arial" w:hAnsi="Arial" w:cs="Arial"/>
          <w:color w:val="7F7F7F" w:themeColor="text1" w:themeTint="80"/>
          <w:sz w:val="28"/>
          <w:szCs w:val="28"/>
        </w:rPr>
        <w:t>.</w:t>
      </w:r>
      <w:r w:rsidR="0052606D">
        <w:rPr>
          <w:rFonts w:ascii="Arial" w:hAnsi="Arial" w:cs="Arial"/>
          <w:color w:val="7F7F7F" w:themeColor="text1" w:themeTint="80"/>
          <w:sz w:val="28"/>
          <w:szCs w:val="28"/>
        </w:rPr>
        <w:t>03.2018</w:t>
      </w:r>
    </w:p>
    <w:p w:rsidR="00BB523E" w:rsidRPr="00942426" w:rsidRDefault="00BB523E" w:rsidP="00CB7493">
      <w:pPr>
        <w:ind w:left="-142"/>
        <w:jc w:val="both"/>
        <w:rPr>
          <w:rFonts w:ascii="Arial" w:hAnsi="Arial" w:cs="Arial"/>
          <w:color w:val="7F7F7F" w:themeColor="text1" w:themeTint="80"/>
        </w:rPr>
      </w:pPr>
    </w:p>
    <w:p w:rsidR="00EE1C8C" w:rsidRPr="00942426" w:rsidRDefault="00DF513D" w:rsidP="00DF513D">
      <w:pPr>
        <w:spacing w:after="240" w:line="240" w:lineRule="auto"/>
        <w:rPr>
          <w:rFonts w:ascii="Arial" w:hAnsi="Arial" w:cs="Arial"/>
          <w:b/>
        </w:rPr>
      </w:pPr>
      <w:r w:rsidRPr="00942426">
        <w:rPr>
          <w:rFonts w:ascii="Arial" w:hAnsi="Arial" w:cs="Arial"/>
          <w:b/>
        </w:rPr>
        <w:t xml:space="preserve">Zuwächse nach </w:t>
      </w:r>
      <w:r w:rsidR="00F01A47">
        <w:rPr>
          <w:rFonts w:ascii="Arial" w:hAnsi="Arial" w:cs="Arial"/>
          <w:b/>
        </w:rPr>
        <w:t>Umw</w:t>
      </w:r>
      <w:r w:rsidRPr="00942426">
        <w:rPr>
          <w:rFonts w:ascii="Arial" w:hAnsi="Arial" w:cs="Arial"/>
          <w:b/>
        </w:rPr>
        <w:t xml:space="preserve">andlung in </w:t>
      </w:r>
      <w:r w:rsidR="00F01A47">
        <w:rPr>
          <w:rFonts w:ascii="Arial" w:hAnsi="Arial" w:cs="Arial"/>
          <w:b/>
        </w:rPr>
        <w:t xml:space="preserve">Duale </w:t>
      </w:r>
      <w:r w:rsidRPr="00942426">
        <w:rPr>
          <w:rFonts w:ascii="Arial" w:hAnsi="Arial" w:cs="Arial"/>
          <w:b/>
        </w:rPr>
        <w:t>Hochschule</w:t>
      </w:r>
    </w:p>
    <w:p w:rsidR="00DF513D" w:rsidRPr="00942426" w:rsidRDefault="00DF513D" w:rsidP="00DF513D">
      <w:pPr>
        <w:spacing w:after="240" w:line="240" w:lineRule="auto"/>
        <w:rPr>
          <w:rFonts w:ascii="Arial" w:hAnsi="Arial" w:cs="Arial"/>
          <w:b/>
        </w:rPr>
      </w:pPr>
      <w:r w:rsidRPr="00942426">
        <w:rPr>
          <w:rFonts w:ascii="Arial" w:hAnsi="Arial" w:cs="Arial"/>
          <w:b/>
        </w:rPr>
        <w:t xml:space="preserve">Zahl der Hochschulstudenten </w:t>
      </w:r>
      <w:r w:rsidR="00F01A47">
        <w:rPr>
          <w:rFonts w:ascii="Arial" w:hAnsi="Arial" w:cs="Arial"/>
          <w:b/>
        </w:rPr>
        <w:t xml:space="preserve">und </w:t>
      </w:r>
      <w:r w:rsidR="005147AD">
        <w:rPr>
          <w:rFonts w:ascii="Arial" w:hAnsi="Arial" w:cs="Arial"/>
          <w:b/>
        </w:rPr>
        <w:t>Studienplatznachfrage</w:t>
      </w:r>
      <w:r w:rsidRPr="00942426">
        <w:rPr>
          <w:rFonts w:ascii="Arial" w:hAnsi="Arial" w:cs="Arial"/>
          <w:b/>
        </w:rPr>
        <w:t xml:space="preserve"> steigt</w:t>
      </w:r>
    </w:p>
    <w:p w:rsidR="00905752" w:rsidRPr="00942426" w:rsidRDefault="00905752" w:rsidP="001A3A37">
      <w:pPr>
        <w:spacing w:after="240" w:line="240" w:lineRule="auto"/>
        <w:jc w:val="both"/>
        <w:rPr>
          <w:rFonts w:ascii="Arial" w:hAnsi="Arial" w:cs="Arial"/>
        </w:rPr>
      </w:pPr>
      <w:r w:rsidRPr="00942426">
        <w:rPr>
          <w:rFonts w:ascii="Arial" w:hAnsi="Arial" w:cs="Arial"/>
        </w:rPr>
        <w:t>Zum Hochschulinformationstag der Dualen Hochschule Gera- Eisenach am Campus am Wartenberg zeigten sich am Sonnabend Präsident</w:t>
      </w:r>
      <w:r w:rsidR="005147AD">
        <w:rPr>
          <w:rFonts w:ascii="Arial" w:hAnsi="Arial" w:cs="Arial"/>
        </w:rPr>
        <w:t>, Prof. Dr. Burkhard Utecht</w:t>
      </w:r>
      <w:r w:rsidRPr="00942426">
        <w:rPr>
          <w:rFonts w:ascii="Arial" w:hAnsi="Arial" w:cs="Arial"/>
        </w:rPr>
        <w:t xml:space="preserve"> und Vizepräsident</w:t>
      </w:r>
      <w:r w:rsidR="005147AD">
        <w:rPr>
          <w:rFonts w:ascii="Arial" w:hAnsi="Arial" w:cs="Arial"/>
        </w:rPr>
        <w:t>, Prof. Dr. Matthias Gröger,</w:t>
      </w:r>
      <w:r w:rsidRPr="00942426">
        <w:rPr>
          <w:rFonts w:ascii="Arial" w:hAnsi="Arial" w:cs="Arial"/>
        </w:rPr>
        <w:t xml:space="preserve"> zufrieden mit der derzeitigen Entwicklung an beiden Hochschulstandorten.</w:t>
      </w:r>
    </w:p>
    <w:p w:rsidR="00905752" w:rsidRPr="00942426" w:rsidRDefault="005147AD" w:rsidP="00905752">
      <w:pPr>
        <w:spacing w:after="240" w:line="240" w:lineRule="auto"/>
        <w:rPr>
          <w:rFonts w:ascii="Arial" w:hAnsi="Arial" w:cs="Arial"/>
        </w:rPr>
      </w:pPr>
      <w:r>
        <w:rPr>
          <w:rFonts w:ascii="Arial" w:hAnsi="Arial" w:cs="Arial"/>
        </w:rPr>
        <w:t>Beide</w:t>
      </w:r>
      <w:r w:rsidR="00905752" w:rsidRPr="00942426">
        <w:rPr>
          <w:rFonts w:ascii="Arial" w:hAnsi="Arial" w:cs="Arial"/>
        </w:rPr>
        <w:t xml:space="preserve"> hoben bei Gesp</w:t>
      </w:r>
      <w:bookmarkStart w:id="0" w:name="_GoBack"/>
      <w:bookmarkEnd w:id="0"/>
      <w:r w:rsidR="00905752" w:rsidRPr="00942426">
        <w:rPr>
          <w:rFonts w:ascii="Arial" w:hAnsi="Arial" w:cs="Arial"/>
        </w:rPr>
        <w:t xml:space="preserve">rächen die Aufwertung der Berufsakademie in Eisenach und Gera zur Dualen Hochschule hervor. Diese beschert der DHGE einen Zuwachs an Hochschulstudenten, denn nicht nur die Nachfrage nach Studienplätzen, sondern auch die Dynamik an bereits eingegangenen Ausbildungsverträgen verzeichnen einen Anstieg. Prof. Dr. Burkhard Utecht erhofft sich, dass man bei der Gesamtstudierendenzahl in Eisenach im nächsten Jahr bei 580 liegen werde. Derzeit sind es 540. Erfreulich war auch die steigende Zahl von Praxispartnern, die sich beim Hochschulinformationstag präsentierten.  </w:t>
      </w:r>
    </w:p>
    <w:p w:rsidR="00905752" w:rsidRPr="00942426" w:rsidRDefault="00905752" w:rsidP="001A3A37">
      <w:pPr>
        <w:spacing w:after="240" w:line="240" w:lineRule="auto"/>
        <w:jc w:val="both"/>
        <w:rPr>
          <w:rFonts w:ascii="Arial" w:hAnsi="Arial" w:cs="Arial"/>
        </w:rPr>
      </w:pPr>
      <w:r w:rsidRPr="00942426">
        <w:rPr>
          <w:rFonts w:ascii="Arial" w:hAnsi="Arial" w:cs="Arial"/>
        </w:rPr>
        <w:t xml:space="preserve">Interessierte junge Menschen hatten am Samstag von 10 bis 14 Uhr auf dem Campus neben dem Kennenlernen der Praxispartner auch Gelegenheit, sich über Zulassungsvoraussetzungen oder Bewerbungsmodalitäten zu informieren. Weiterhin bot sich die Möglichkeit direkt mit den Professoren, die in Eisenach unterrichten, ins Gespräch zu kommen. </w:t>
      </w:r>
      <w:r w:rsidR="00F01A47">
        <w:rPr>
          <w:rFonts w:ascii="Arial" w:hAnsi="Arial" w:cs="Arial"/>
        </w:rPr>
        <w:t>Dies nutzte</w:t>
      </w:r>
      <w:r w:rsidRPr="00942426">
        <w:rPr>
          <w:rFonts w:ascii="Arial" w:hAnsi="Arial" w:cs="Arial"/>
        </w:rPr>
        <w:t xml:space="preserve"> auch ein Abiturient aus Gotha, der sich im Gespräch mit Studienrichtungsleiter Prof. Dr. Jürgen Hoffmann über den Studiengang Groß- und Einzelhandel beraten l</w:t>
      </w:r>
      <w:r w:rsidR="00F01A47">
        <w:rPr>
          <w:rFonts w:ascii="Arial" w:hAnsi="Arial" w:cs="Arial"/>
        </w:rPr>
        <w:t>ieß:</w:t>
      </w:r>
      <w:r w:rsidRPr="00942426">
        <w:rPr>
          <w:rFonts w:ascii="Arial" w:hAnsi="Arial" w:cs="Arial"/>
        </w:rPr>
        <w:t xml:space="preserve"> „Ich habe bereits einen Praxispartner gefunden und den Ausbildungsvertrag unterzeichnet. Heute möchte ich mich noch einmal zusätzlich über meinen gewählten Studiengang und </w:t>
      </w:r>
      <w:r w:rsidR="00F01A47">
        <w:rPr>
          <w:rFonts w:ascii="Arial" w:hAnsi="Arial" w:cs="Arial"/>
        </w:rPr>
        <w:t xml:space="preserve">die </w:t>
      </w:r>
      <w:r w:rsidRPr="00942426">
        <w:rPr>
          <w:rFonts w:ascii="Arial" w:hAnsi="Arial" w:cs="Arial"/>
        </w:rPr>
        <w:t>Vorkurse informieren.“ Zuvor nahm er mit seinen zukünftigen Kollegen am OBI-Messes</w:t>
      </w:r>
      <w:r w:rsidR="00942426">
        <w:rPr>
          <w:rFonts w:ascii="Arial" w:hAnsi="Arial" w:cs="Arial"/>
        </w:rPr>
        <w:t xml:space="preserve">tand Kontakt auf. </w:t>
      </w:r>
      <w:r w:rsidR="00A9617F">
        <w:rPr>
          <w:rFonts w:ascii="Arial" w:hAnsi="Arial" w:cs="Arial"/>
        </w:rPr>
        <w:t xml:space="preserve">Auch </w:t>
      </w:r>
      <w:r w:rsidR="00C46793">
        <w:rPr>
          <w:rFonts w:ascii="Arial" w:hAnsi="Arial" w:cs="Arial"/>
        </w:rPr>
        <w:t xml:space="preserve">die angehende Abiturientin </w:t>
      </w:r>
      <w:r w:rsidR="00A9617F">
        <w:rPr>
          <w:rFonts w:ascii="Arial" w:hAnsi="Arial" w:cs="Arial"/>
        </w:rPr>
        <w:t xml:space="preserve">Sarah Schmidt informierte sich bei Tom Haake am Messestand der Bauerfeind AG über das Duale Studium. </w:t>
      </w:r>
      <w:r w:rsidRPr="00942426">
        <w:rPr>
          <w:rFonts w:ascii="Arial" w:hAnsi="Arial" w:cs="Arial"/>
        </w:rPr>
        <w:t xml:space="preserve">Insgesamt waren der Grad der Vorinformation und das konkrete Interesse der Besucher sehr hoch, so die einhellige Einschätzung der Praxispartner vor Ort. </w:t>
      </w:r>
    </w:p>
    <w:p w:rsidR="00905752" w:rsidRPr="00942426" w:rsidRDefault="00986B62" w:rsidP="00905752">
      <w:pPr>
        <w:spacing w:after="240" w:line="240" w:lineRule="auto"/>
        <w:jc w:val="both"/>
        <w:rPr>
          <w:rFonts w:ascii="Arial" w:hAnsi="Arial" w:cs="Arial"/>
        </w:rPr>
      </w:pPr>
      <w:r w:rsidRPr="00942426">
        <w:rPr>
          <w:rFonts w:ascii="Arial" w:hAnsi="Arial" w:cs="Arial"/>
        </w:rPr>
        <w:t>Professoren und Mitarbeiter</w:t>
      </w:r>
      <w:r w:rsidR="009D493E" w:rsidRPr="00942426">
        <w:rPr>
          <w:rFonts w:ascii="Arial" w:hAnsi="Arial" w:cs="Arial"/>
        </w:rPr>
        <w:t xml:space="preserve"> informierten über die Angebote für das duale Bachelorstudium in den Bereichen</w:t>
      </w:r>
      <w:r w:rsidR="0052606D" w:rsidRPr="00942426">
        <w:rPr>
          <w:rFonts w:ascii="Arial" w:hAnsi="Arial" w:cs="Arial"/>
        </w:rPr>
        <w:t xml:space="preserve"> Betriebswirtschaft, Engineering sowie Wirtschaftsingenieurwesen Technischer Vertrieb</w:t>
      </w:r>
      <w:r w:rsidR="00535C26" w:rsidRPr="00942426">
        <w:rPr>
          <w:rFonts w:ascii="Arial" w:hAnsi="Arial" w:cs="Arial"/>
        </w:rPr>
        <w:t>.</w:t>
      </w:r>
      <w:r w:rsidR="00685063" w:rsidRPr="00942426">
        <w:rPr>
          <w:rFonts w:ascii="Arial" w:hAnsi="Arial" w:cs="Arial"/>
        </w:rPr>
        <w:t xml:space="preserve"> </w:t>
      </w:r>
      <w:r w:rsidR="00905752" w:rsidRPr="00942426">
        <w:rPr>
          <w:rFonts w:ascii="Arial" w:hAnsi="Arial" w:cs="Arial"/>
        </w:rPr>
        <w:t>Auf großes Interesse stießen auch die Studienplatzangebote die im Rahmen der Studienberatungen eingesehen werden können.</w:t>
      </w:r>
    </w:p>
    <w:p w:rsidR="0090016D" w:rsidRPr="00942426" w:rsidRDefault="00905752" w:rsidP="001A3A37">
      <w:pPr>
        <w:spacing w:after="240" w:line="240" w:lineRule="auto"/>
        <w:jc w:val="both"/>
        <w:rPr>
          <w:rFonts w:ascii="Arial" w:hAnsi="Arial" w:cs="Arial"/>
        </w:rPr>
      </w:pPr>
      <w:r w:rsidRPr="00942426">
        <w:rPr>
          <w:rFonts w:ascii="Arial" w:hAnsi="Arial" w:cs="Arial"/>
        </w:rPr>
        <w:t>D</w:t>
      </w:r>
      <w:r w:rsidR="0090016D" w:rsidRPr="00942426">
        <w:rPr>
          <w:rFonts w:ascii="Arial" w:hAnsi="Arial" w:cs="Arial"/>
        </w:rPr>
        <w:t xml:space="preserve">er ständige Praxisbezug durch die abwechselnden dreimonatigen Theorie- und Praxisphasen, die finanzielle Unabhängigkeit und die sehr guten Übernahmechancen nach dem Studium sind bei den meisten Studierenden ausschlaggebende Kriterien für die Entscheidung zum dualen Studium. </w:t>
      </w:r>
    </w:p>
    <w:p w:rsidR="00E63109" w:rsidRPr="00942426" w:rsidRDefault="00986B62" w:rsidP="001A3A37">
      <w:pPr>
        <w:spacing w:after="240" w:line="240" w:lineRule="auto"/>
        <w:jc w:val="both"/>
        <w:rPr>
          <w:rFonts w:ascii="Arial" w:hAnsi="Arial" w:cs="Arial"/>
        </w:rPr>
      </w:pPr>
      <w:r w:rsidRPr="00942426">
        <w:rPr>
          <w:rFonts w:ascii="Arial" w:hAnsi="Arial" w:cs="Arial"/>
        </w:rPr>
        <w:t>Die</w:t>
      </w:r>
      <w:r w:rsidR="00E63109" w:rsidRPr="00942426">
        <w:rPr>
          <w:rFonts w:ascii="Arial" w:hAnsi="Arial" w:cs="Arial"/>
        </w:rPr>
        <w:t xml:space="preserve"> DHGE </w:t>
      </w:r>
      <w:r w:rsidRPr="00942426">
        <w:rPr>
          <w:rFonts w:ascii="Arial" w:hAnsi="Arial" w:cs="Arial"/>
        </w:rPr>
        <w:t>bietet an beiden Campus jeweils zwei Hochschulinformationstage im Jahr an</w:t>
      </w:r>
      <w:r w:rsidR="00ED14C6" w:rsidRPr="00942426">
        <w:rPr>
          <w:rFonts w:ascii="Arial" w:hAnsi="Arial" w:cs="Arial"/>
        </w:rPr>
        <w:t>.</w:t>
      </w:r>
      <w:r w:rsidRPr="00942426">
        <w:rPr>
          <w:rFonts w:ascii="Arial" w:hAnsi="Arial" w:cs="Arial"/>
        </w:rPr>
        <w:t xml:space="preserve"> Wer in diesem </w:t>
      </w:r>
      <w:r w:rsidR="0052606D" w:rsidRPr="00942426">
        <w:rPr>
          <w:rFonts w:ascii="Arial" w:hAnsi="Arial" w:cs="Arial"/>
        </w:rPr>
        <w:t xml:space="preserve">Frühjahr </w:t>
      </w:r>
      <w:r w:rsidRPr="00942426">
        <w:rPr>
          <w:rFonts w:ascii="Arial" w:hAnsi="Arial" w:cs="Arial"/>
        </w:rPr>
        <w:t xml:space="preserve">keine Gelegenheit für einen Besuch hatte, kann dies im </w:t>
      </w:r>
      <w:r w:rsidR="0052606D" w:rsidRPr="00942426">
        <w:rPr>
          <w:rFonts w:ascii="Arial" w:hAnsi="Arial" w:cs="Arial"/>
        </w:rPr>
        <w:t>November 2018</w:t>
      </w:r>
      <w:r w:rsidRPr="00942426">
        <w:rPr>
          <w:rFonts w:ascii="Arial" w:hAnsi="Arial" w:cs="Arial"/>
        </w:rPr>
        <w:t xml:space="preserve"> nachholen.</w:t>
      </w:r>
      <w:r w:rsidR="00ED14C6" w:rsidRPr="00942426">
        <w:rPr>
          <w:rFonts w:ascii="Arial" w:hAnsi="Arial" w:cs="Arial"/>
        </w:rPr>
        <w:t xml:space="preserve"> </w:t>
      </w:r>
      <w:r w:rsidR="00DC311C" w:rsidRPr="00942426">
        <w:rPr>
          <w:rFonts w:ascii="Arial" w:hAnsi="Arial" w:cs="Arial"/>
        </w:rPr>
        <w:t>Mit insgesamt vier Hoch</w:t>
      </w:r>
      <w:r w:rsidR="0090016D" w:rsidRPr="00942426">
        <w:rPr>
          <w:rFonts w:ascii="Arial" w:hAnsi="Arial" w:cs="Arial"/>
        </w:rPr>
        <w:t xml:space="preserve">schulinformationstagen im Jahr steht </w:t>
      </w:r>
      <w:r w:rsidR="00DC311C" w:rsidRPr="00942426">
        <w:rPr>
          <w:rFonts w:ascii="Arial" w:hAnsi="Arial" w:cs="Arial"/>
        </w:rPr>
        <w:t xml:space="preserve">die DHGE im Vergleich </w:t>
      </w:r>
      <w:r w:rsidR="00E86795" w:rsidRPr="00942426">
        <w:rPr>
          <w:rFonts w:ascii="Arial" w:hAnsi="Arial" w:cs="Arial"/>
        </w:rPr>
        <w:t>der Thüringer Hochschulen</w:t>
      </w:r>
      <w:r w:rsidR="00DC311C" w:rsidRPr="00942426">
        <w:rPr>
          <w:rFonts w:ascii="Arial" w:hAnsi="Arial" w:cs="Arial"/>
        </w:rPr>
        <w:t xml:space="preserve"> </w:t>
      </w:r>
      <w:r w:rsidR="0090016D" w:rsidRPr="00942426">
        <w:rPr>
          <w:rFonts w:ascii="Arial" w:hAnsi="Arial" w:cs="Arial"/>
        </w:rPr>
        <w:t xml:space="preserve">ganz klar an vorderster Stelle. </w:t>
      </w:r>
      <w:r w:rsidR="0089526D" w:rsidRPr="00942426">
        <w:rPr>
          <w:rFonts w:ascii="Arial" w:hAnsi="Arial" w:cs="Arial"/>
        </w:rPr>
        <w:t xml:space="preserve">Als ein weiteres Alleinstellungsmerkmal in der hiesigen Hochschullandschaft gilt die besonders enge Verzahnung von Theorie und Praxis in den Studiengängen der Dualen Hochschule. </w:t>
      </w:r>
    </w:p>
    <w:p w:rsidR="00F01A47" w:rsidRDefault="00F01A47" w:rsidP="001A3A37">
      <w:pPr>
        <w:spacing w:after="240" w:line="240" w:lineRule="auto"/>
        <w:rPr>
          <w:rFonts w:ascii="Arial" w:hAnsi="Arial" w:cs="Arial"/>
        </w:rPr>
      </w:pPr>
    </w:p>
    <w:p w:rsidR="00675A69" w:rsidRPr="00942426" w:rsidRDefault="004B1DF7" w:rsidP="001A3A37">
      <w:pPr>
        <w:spacing w:after="240" w:line="240" w:lineRule="auto"/>
        <w:rPr>
          <w:rFonts w:ascii="Arial" w:hAnsi="Arial" w:cs="Arial"/>
        </w:rPr>
      </w:pPr>
      <w:r>
        <w:rPr>
          <w:rFonts w:ascii="Arial" w:hAnsi="Arial" w:cs="Arial"/>
        </w:rPr>
        <w:t xml:space="preserve">Wen das schlechte Wetter am vergangenen Sonnabend von einem Besuch abgehalten hat, für den lohnt ein Blick </w:t>
      </w:r>
      <w:r w:rsidR="00675A69" w:rsidRPr="00942426">
        <w:rPr>
          <w:rFonts w:ascii="Arial" w:hAnsi="Arial" w:cs="Arial"/>
        </w:rPr>
        <w:t>in die Online- Studienplatzbörse auf der Hochschul-Website</w:t>
      </w:r>
      <w:r>
        <w:rPr>
          <w:rFonts w:ascii="Arial" w:hAnsi="Arial" w:cs="Arial"/>
        </w:rPr>
        <w:t>. Do</w:t>
      </w:r>
      <w:r w:rsidR="00675A69" w:rsidRPr="00942426">
        <w:rPr>
          <w:rFonts w:ascii="Arial" w:hAnsi="Arial" w:cs="Arial"/>
        </w:rPr>
        <w:t xml:space="preserve">rt bieten Praxispartner der Dualen Hochschule ihre Studienplätze für den Studienstart im Oktober </w:t>
      </w:r>
      <w:r w:rsidR="00E17E0F" w:rsidRPr="00942426">
        <w:rPr>
          <w:rFonts w:ascii="Arial" w:hAnsi="Arial" w:cs="Arial"/>
        </w:rPr>
        <w:t xml:space="preserve">2018 </w:t>
      </w:r>
      <w:r w:rsidR="00675A69" w:rsidRPr="00942426">
        <w:rPr>
          <w:rFonts w:ascii="Arial" w:hAnsi="Arial" w:cs="Arial"/>
        </w:rPr>
        <w:t xml:space="preserve">an.  </w:t>
      </w:r>
    </w:p>
    <w:p w:rsidR="00E86795" w:rsidRPr="00942426" w:rsidRDefault="00005E8D" w:rsidP="0090016D">
      <w:pPr>
        <w:spacing w:after="240" w:line="240" w:lineRule="auto"/>
        <w:rPr>
          <w:rFonts w:ascii="Arial" w:hAnsi="Arial" w:cs="Arial"/>
        </w:rPr>
      </w:pPr>
      <w:hyperlink r:id="rId8" w:history="1">
        <w:r w:rsidR="00E17E0F" w:rsidRPr="00942426">
          <w:rPr>
            <w:rStyle w:val="Hyperlink"/>
            <w:rFonts w:ascii="Arial" w:hAnsi="Arial" w:cs="Arial"/>
          </w:rPr>
          <w:t>https://www.dhge.de/DHGE/Studienplatzboerse.html</w:t>
        </w:r>
      </w:hyperlink>
    </w:p>
    <w:p w:rsidR="00942426" w:rsidRDefault="00E17E0F" w:rsidP="00E17E0F">
      <w:pPr>
        <w:pStyle w:val="Listenabsatz"/>
        <w:numPr>
          <w:ilvl w:val="0"/>
          <w:numId w:val="1"/>
        </w:numPr>
        <w:spacing w:after="240" w:line="240" w:lineRule="auto"/>
        <w:rPr>
          <w:rFonts w:ascii="Arial" w:hAnsi="Arial" w:cs="Arial"/>
        </w:rPr>
      </w:pPr>
      <w:r w:rsidRPr="00942426">
        <w:rPr>
          <w:rFonts w:ascii="Arial" w:hAnsi="Arial" w:cs="Arial"/>
        </w:rPr>
        <w:t xml:space="preserve">Informationen zu den Zugangsvoraussetzungen und allgemeinen Fragen zum dualen Studium erteilt Birgit Darr in Eisenach unter Telefon: (03691) 62 94 71; per E-Mail: </w:t>
      </w:r>
    </w:p>
    <w:p w:rsidR="00E17E0F" w:rsidRPr="00942426" w:rsidRDefault="00E17E0F" w:rsidP="00942426">
      <w:pPr>
        <w:pStyle w:val="Listenabsatz"/>
        <w:spacing w:after="240" w:line="240" w:lineRule="auto"/>
        <w:rPr>
          <w:rFonts w:ascii="Arial" w:hAnsi="Arial" w:cs="Arial"/>
        </w:rPr>
      </w:pPr>
      <w:r w:rsidRPr="00942426">
        <w:rPr>
          <w:rFonts w:ascii="Arial" w:hAnsi="Arial" w:cs="Arial"/>
        </w:rPr>
        <w:t>birgit.darr@dhge.de</w:t>
      </w:r>
    </w:p>
    <w:p w:rsidR="00E86795" w:rsidRPr="00942426" w:rsidRDefault="00E86795" w:rsidP="0090016D">
      <w:pPr>
        <w:spacing w:after="240" w:line="240" w:lineRule="auto"/>
        <w:rPr>
          <w:rFonts w:ascii="Arial" w:hAnsi="Arial" w:cs="Arial"/>
        </w:rPr>
      </w:pPr>
    </w:p>
    <w:p w:rsidR="00685063" w:rsidRPr="00942426" w:rsidRDefault="00E7703E" w:rsidP="001A3A37">
      <w:pPr>
        <w:spacing w:after="240" w:line="240" w:lineRule="auto"/>
        <w:rPr>
          <w:rFonts w:ascii="Arial" w:hAnsi="Arial" w:cs="Arial"/>
          <w:color w:val="FF0000"/>
        </w:rPr>
      </w:pPr>
      <w:r w:rsidRPr="00942426">
        <w:rPr>
          <w:rFonts w:ascii="Arial" w:hAnsi="Arial" w:cs="Arial"/>
          <w:u w:val="single"/>
        </w:rPr>
        <w:t>Bildrechte:</w:t>
      </w:r>
      <w:r w:rsidRPr="00942426">
        <w:rPr>
          <w:rFonts w:ascii="Arial" w:hAnsi="Arial" w:cs="Arial"/>
        </w:rPr>
        <w:t xml:space="preserve"> Duale Hochschule Gera-Eisenach </w:t>
      </w:r>
    </w:p>
    <w:sectPr w:rsidR="00685063" w:rsidRPr="00942426" w:rsidSect="00CB7493">
      <w:headerReference w:type="default" r:id="rId9"/>
      <w:footerReference w:type="default" r:id="rId10"/>
      <w:pgSz w:w="11906" w:h="16838"/>
      <w:pgMar w:top="1417" w:right="1417" w:bottom="1134" w:left="1134" w:header="141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638" w:rsidRDefault="00461638" w:rsidP="002C296A">
      <w:pPr>
        <w:spacing w:after="0" w:line="240" w:lineRule="auto"/>
      </w:pPr>
      <w:r>
        <w:separator/>
      </w:r>
    </w:p>
  </w:endnote>
  <w:endnote w:type="continuationSeparator" w:id="0">
    <w:p w:rsidR="00461638" w:rsidRDefault="00461638" w:rsidP="002C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D91" w:rsidRDefault="001F1365" w:rsidP="00950D91">
    <w:pPr>
      <w:pStyle w:val="Fuzeile"/>
      <w:tabs>
        <w:tab w:val="clear" w:pos="4536"/>
        <w:tab w:val="left" w:pos="142"/>
      </w:tabs>
      <w:rPr>
        <w:b/>
        <w:sz w:val="18"/>
        <w:szCs w:val="18"/>
      </w:rPr>
    </w:pPr>
    <w:r>
      <w:rPr>
        <w:noProof/>
        <w:lang w:eastAsia="de-DE"/>
      </w:rPr>
      <w:drawing>
        <wp:anchor distT="0" distB="0" distL="114300" distR="114300" simplePos="0" relativeHeight="251661312" behindDoc="0" locked="0" layoutInCell="1" allowOverlap="1" wp14:anchorId="4B322CC3" wp14:editId="5EEC08C2">
          <wp:simplePos x="0" y="0"/>
          <wp:positionH relativeFrom="margin">
            <wp:posOffset>-195580</wp:posOffset>
          </wp:positionH>
          <wp:positionV relativeFrom="paragraph">
            <wp:posOffset>209550</wp:posOffset>
          </wp:positionV>
          <wp:extent cx="6228000" cy="25200"/>
          <wp:effectExtent l="0" t="0" r="0" b="0"/>
          <wp:wrapThrough wrapText="bothSides">
            <wp:wrapPolygon edited="0">
              <wp:start x="0" y="0"/>
              <wp:lineTo x="0" y="0"/>
              <wp:lineTo x="21144" y="0"/>
              <wp:lineTo x="21144" y="0"/>
              <wp:lineTo x="0" y="0"/>
            </wp:wrapPolygon>
          </wp:wrapThrough>
          <wp:docPr id="9" name="Grafi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alken_grün.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6228000" cy="25200"/>
                  </a:xfrm>
                  <a:prstGeom prst="rect">
                    <a:avLst/>
                  </a:prstGeom>
                </pic:spPr>
              </pic:pic>
            </a:graphicData>
          </a:graphic>
          <wp14:sizeRelH relativeFrom="margin">
            <wp14:pctWidth>0</wp14:pctWidth>
          </wp14:sizeRelH>
          <wp14:sizeRelV relativeFrom="margin">
            <wp14:pctHeight>0</wp14:pctHeight>
          </wp14:sizeRelV>
        </wp:anchor>
      </w:drawing>
    </w:r>
  </w:p>
  <w:p w:rsidR="0025739A" w:rsidRDefault="00C4299E" w:rsidP="005C5E44">
    <w:pPr>
      <w:pStyle w:val="Fuzeile"/>
      <w:tabs>
        <w:tab w:val="clear" w:pos="4536"/>
        <w:tab w:val="left" w:pos="2977"/>
        <w:tab w:val="left" w:pos="6804"/>
      </w:tabs>
      <w:ind w:left="-284"/>
      <w:rPr>
        <w:sz w:val="18"/>
        <w:szCs w:val="18"/>
      </w:rPr>
    </w:pPr>
    <w:r w:rsidRPr="00950D91">
      <w:rPr>
        <w:b/>
        <w:sz w:val="18"/>
        <w:szCs w:val="18"/>
      </w:rPr>
      <w:t>Campus Gera</w:t>
    </w:r>
    <w:r w:rsidRPr="00950D91">
      <w:rPr>
        <w:sz w:val="18"/>
        <w:szCs w:val="18"/>
      </w:rPr>
      <w:t xml:space="preserve"> | </w:t>
    </w:r>
    <w:hyperlink r:id="rId2" w:history="1">
      <w:r w:rsidRPr="00950D91">
        <w:rPr>
          <w:rStyle w:val="Hyperlink"/>
          <w:color w:val="auto"/>
          <w:sz w:val="18"/>
          <w:szCs w:val="18"/>
          <w:u w:val="none"/>
        </w:rPr>
        <w:t>info-gera@dhge.de</w:t>
      </w:r>
    </w:hyperlink>
    <w:r w:rsidR="005C5E44">
      <w:rPr>
        <w:sz w:val="18"/>
        <w:szCs w:val="18"/>
      </w:rPr>
      <w:tab/>
    </w:r>
    <w:r w:rsidR="00E61B47" w:rsidRPr="00950D91">
      <w:rPr>
        <w:b/>
        <w:sz w:val="18"/>
        <w:szCs w:val="18"/>
      </w:rPr>
      <w:t>Campus Eisenach</w:t>
    </w:r>
    <w:r w:rsidR="00E61B47" w:rsidRPr="00950D91">
      <w:rPr>
        <w:sz w:val="18"/>
        <w:szCs w:val="18"/>
      </w:rPr>
      <w:t xml:space="preserve"> | </w:t>
    </w:r>
    <w:hyperlink r:id="rId3" w:history="1">
      <w:r w:rsidR="00950D91" w:rsidRPr="00950D91">
        <w:rPr>
          <w:rStyle w:val="Hyperlink"/>
          <w:color w:val="auto"/>
          <w:sz w:val="18"/>
          <w:szCs w:val="18"/>
          <w:u w:val="none"/>
        </w:rPr>
        <w:t>info-eisenach@dhge.de</w:t>
      </w:r>
    </w:hyperlink>
    <w:r w:rsidR="005C5E44">
      <w:rPr>
        <w:sz w:val="18"/>
        <w:szCs w:val="18"/>
      </w:rPr>
      <w:tab/>
    </w:r>
    <w:r w:rsidR="00950D91" w:rsidRPr="003864AF">
      <w:rPr>
        <w:b/>
        <w:color w:val="50C332"/>
        <w:sz w:val="18"/>
        <w:szCs w:val="18"/>
      </w:rPr>
      <w:t>www.dhge.de</w:t>
    </w:r>
  </w:p>
  <w:p w:rsidR="0025739A" w:rsidRDefault="00C4299E" w:rsidP="005C5E44">
    <w:pPr>
      <w:pStyle w:val="Fuzeile"/>
      <w:tabs>
        <w:tab w:val="clear" w:pos="4536"/>
        <w:tab w:val="left" w:pos="2977"/>
        <w:tab w:val="left" w:pos="6804"/>
      </w:tabs>
      <w:ind w:left="-284"/>
      <w:rPr>
        <w:sz w:val="18"/>
        <w:szCs w:val="18"/>
      </w:rPr>
    </w:pPr>
    <w:r w:rsidRPr="00950D91">
      <w:rPr>
        <w:sz w:val="18"/>
        <w:szCs w:val="18"/>
      </w:rPr>
      <w:t>Weg der Freundschaft 4, D-07546 Gera</w:t>
    </w:r>
    <w:r w:rsidR="005C5E44">
      <w:rPr>
        <w:sz w:val="18"/>
        <w:szCs w:val="18"/>
      </w:rPr>
      <w:tab/>
    </w:r>
    <w:r w:rsidR="00E61B47" w:rsidRPr="00950D91">
      <w:rPr>
        <w:sz w:val="18"/>
        <w:szCs w:val="18"/>
      </w:rPr>
      <w:t>Am Wartenberg 2, D-99817 Eisenach</w:t>
    </w:r>
  </w:p>
  <w:p w:rsidR="00337796" w:rsidRPr="00950D91" w:rsidRDefault="00337796" w:rsidP="005C5E44">
    <w:pPr>
      <w:pStyle w:val="Fuzeile"/>
      <w:tabs>
        <w:tab w:val="clear" w:pos="4536"/>
        <w:tab w:val="left" w:pos="2977"/>
        <w:tab w:val="left" w:pos="6804"/>
      </w:tabs>
      <w:ind w:left="-284"/>
      <w:rPr>
        <w:sz w:val="18"/>
        <w:szCs w:val="18"/>
      </w:rPr>
    </w:pPr>
    <w:r w:rsidRPr="00950D91">
      <w:rPr>
        <w:sz w:val="18"/>
        <w:szCs w:val="18"/>
      </w:rPr>
      <w:t>Tel</w:t>
    </w:r>
    <w:r w:rsidR="00E61B47" w:rsidRPr="00950D91">
      <w:rPr>
        <w:sz w:val="18"/>
        <w:szCs w:val="18"/>
      </w:rPr>
      <w:t>/Fax +49 365 4341-0 / -103</w:t>
    </w:r>
    <w:r w:rsidR="005C5E44">
      <w:rPr>
        <w:sz w:val="18"/>
        <w:szCs w:val="18"/>
      </w:rPr>
      <w:tab/>
    </w:r>
    <w:r w:rsidR="00E61B47" w:rsidRPr="00950D91">
      <w:rPr>
        <w:sz w:val="18"/>
        <w:szCs w:val="18"/>
      </w:rPr>
      <w:t>Tel/Fax +49 3691 6294-0 / -79</w:t>
    </w:r>
  </w:p>
  <w:p w:rsidR="00C4299E" w:rsidRPr="00E61B47" w:rsidRDefault="00C4299E" w:rsidP="005723C8">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638" w:rsidRDefault="00461638" w:rsidP="002C296A">
      <w:pPr>
        <w:spacing w:after="0" w:line="240" w:lineRule="auto"/>
      </w:pPr>
      <w:r>
        <w:separator/>
      </w:r>
    </w:p>
  </w:footnote>
  <w:footnote w:type="continuationSeparator" w:id="0">
    <w:p w:rsidR="00461638" w:rsidRDefault="00461638" w:rsidP="002C2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62" w:rsidRDefault="00986B62" w:rsidP="00B80531">
    <w:pPr>
      <w:pStyle w:val="Kopfzeile"/>
      <w:tabs>
        <w:tab w:val="clear" w:pos="4536"/>
        <w:tab w:val="clear" w:pos="9072"/>
        <w:tab w:val="left" w:pos="1590"/>
      </w:tabs>
    </w:pPr>
    <w:r>
      <w:rPr>
        <w:noProof/>
        <w:lang w:eastAsia="de-DE"/>
      </w:rPr>
      <w:drawing>
        <wp:anchor distT="0" distB="0" distL="114300" distR="114300" simplePos="0" relativeHeight="251659264" behindDoc="0" locked="0" layoutInCell="1" allowOverlap="1" wp14:anchorId="06943D0C" wp14:editId="7FF69D38">
          <wp:simplePos x="0" y="0"/>
          <wp:positionH relativeFrom="page">
            <wp:posOffset>720090</wp:posOffset>
          </wp:positionH>
          <wp:positionV relativeFrom="paragraph">
            <wp:posOffset>88265</wp:posOffset>
          </wp:positionV>
          <wp:extent cx="3059430" cy="24765"/>
          <wp:effectExtent l="0" t="0" r="7620" b="0"/>
          <wp:wrapThrough wrapText="bothSides">
            <wp:wrapPolygon edited="0">
              <wp:start x="0" y="0"/>
              <wp:lineTo x="0" y="0"/>
              <wp:lineTo x="21519" y="0"/>
              <wp:lineTo x="21519"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ken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9430" cy="24765"/>
                  </a:xfrm>
                  <a:prstGeom prst="rect">
                    <a:avLst/>
                  </a:prstGeom>
                </pic:spPr>
              </pic:pic>
            </a:graphicData>
          </a:graphic>
          <wp14:sizeRelH relativeFrom="margin">
            <wp14:pctWidth>0</wp14:pctWidth>
          </wp14:sizeRelH>
          <wp14:sizeRelV relativeFrom="margin">
            <wp14:pctHeight>0</wp14:pctHeight>
          </wp14:sizeRelV>
        </wp:anchor>
      </w:drawing>
    </w:r>
  </w:p>
  <w:p w:rsidR="002C296A" w:rsidRDefault="00C628CF" w:rsidP="00B80531">
    <w:pPr>
      <w:pStyle w:val="Kopfzeile"/>
      <w:tabs>
        <w:tab w:val="clear" w:pos="4536"/>
        <w:tab w:val="clear" w:pos="9072"/>
        <w:tab w:val="left" w:pos="1590"/>
      </w:tabs>
    </w:pPr>
    <w:r>
      <w:rPr>
        <w:noProof/>
        <w:lang w:eastAsia="de-DE"/>
      </w:rPr>
      <w:drawing>
        <wp:anchor distT="0" distB="0" distL="114300" distR="114300" simplePos="0" relativeHeight="251658240" behindDoc="0" locked="0" layoutInCell="1" allowOverlap="1" wp14:anchorId="3D8938D4" wp14:editId="5455E492">
          <wp:simplePos x="0" y="0"/>
          <wp:positionH relativeFrom="margin">
            <wp:posOffset>4319905</wp:posOffset>
          </wp:positionH>
          <wp:positionV relativeFrom="page">
            <wp:posOffset>533400</wp:posOffset>
          </wp:positionV>
          <wp:extent cx="1626235" cy="523875"/>
          <wp:effectExtent l="0" t="0" r="0" b="9525"/>
          <wp:wrapThrough wrapText="bothSides">
            <wp:wrapPolygon edited="0">
              <wp:start x="0" y="0"/>
              <wp:lineTo x="0" y="21207"/>
              <wp:lineTo x="21254" y="21207"/>
              <wp:lineTo x="21254"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GE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6235" cy="523875"/>
                  </a:xfrm>
                  <a:prstGeom prst="rect">
                    <a:avLst/>
                  </a:prstGeom>
                </pic:spPr>
              </pic:pic>
            </a:graphicData>
          </a:graphic>
          <wp14:sizeRelH relativeFrom="margin">
            <wp14:pctWidth>0</wp14:pctWidth>
          </wp14:sizeRelH>
          <wp14:sizeRelV relativeFrom="margin">
            <wp14:pctHeight>0</wp14:pctHeight>
          </wp14:sizeRelV>
        </wp:anchor>
      </w:drawing>
    </w:r>
    <w:r w:rsidR="00A01DE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B37A3"/>
    <w:multiLevelType w:val="hybridMultilevel"/>
    <w:tmpl w:val="35FA0E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6A"/>
    <w:rsid w:val="00005E8D"/>
    <w:rsid w:val="0003114E"/>
    <w:rsid w:val="00064800"/>
    <w:rsid w:val="000A21B1"/>
    <w:rsid w:val="000C5A7B"/>
    <w:rsid w:val="000C77EF"/>
    <w:rsid w:val="000D4A58"/>
    <w:rsid w:val="0011750F"/>
    <w:rsid w:val="00125038"/>
    <w:rsid w:val="00136C0C"/>
    <w:rsid w:val="00140A1B"/>
    <w:rsid w:val="001445A2"/>
    <w:rsid w:val="001A3A37"/>
    <w:rsid w:val="001D2D20"/>
    <w:rsid w:val="001F1365"/>
    <w:rsid w:val="00214387"/>
    <w:rsid w:val="002404BF"/>
    <w:rsid w:val="002540CF"/>
    <w:rsid w:val="0025739A"/>
    <w:rsid w:val="00264EF0"/>
    <w:rsid w:val="002714DC"/>
    <w:rsid w:val="002736A7"/>
    <w:rsid w:val="0029798D"/>
    <w:rsid w:val="002C1EE6"/>
    <w:rsid w:val="002C296A"/>
    <w:rsid w:val="002C3446"/>
    <w:rsid w:val="002D27CB"/>
    <w:rsid w:val="002E4673"/>
    <w:rsid w:val="00317537"/>
    <w:rsid w:val="00321BD9"/>
    <w:rsid w:val="00337796"/>
    <w:rsid w:val="00351B21"/>
    <w:rsid w:val="00364BF5"/>
    <w:rsid w:val="0038359E"/>
    <w:rsid w:val="003864AF"/>
    <w:rsid w:val="0039517D"/>
    <w:rsid w:val="003D6A28"/>
    <w:rsid w:val="003D7BC2"/>
    <w:rsid w:val="003F519F"/>
    <w:rsid w:val="00431330"/>
    <w:rsid w:val="00461638"/>
    <w:rsid w:val="00480238"/>
    <w:rsid w:val="0048358F"/>
    <w:rsid w:val="004929CC"/>
    <w:rsid w:val="004A06B6"/>
    <w:rsid w:val="004B1DF7"/>
    <w:rsid w:val="004C2DE1"/>
    <w:rsid w:val="005147AD"/>
    <w:rsid w:val="0052606D"/>
    <w:rsid w:val="00535C26"/>
    <w:rsid w:val="005539B9"/>
    <w:rsid w:val="00564DCF"/>
    <w:rsid w:val="005723C8"/>
    <w:rsid w:val="00584EBB"/>
    <w:rsid w:val="005904F2"/>
    <w:rsid w:val="0059738C"/>
    <w:rsid w:val="005C5E44"/>
    <w:rsid w:val="005D7DE1"/>
    <w:rsid w:val="0060358D"/>
    <w:rsid w:val="00627376"/>
    <w:rsid w:val="006432C5"/>
    <w:rsid w:val="006464FB"/>
    <w:rsid w:val="006604D5"/>
    <w:rsid w:val="00675A69"/>
    <w:rsid w:val="0067699E"/>
    <w:rsid w:val="00685063"/>
    <w:rsid w:val="006D2B75"/>
    <w:rsid w:val="006E0CA2"/>
    <w:rsid w:val="00712D45"/>
    <w:rsid w:val="00713004"/>
    <w:rsid w:val="00713170"/>
    <w:rsid w:val="00741EA5"/>
    <w:rsid w:val="007421EA"/>
    <w:rsid w:val="007A0855"/>
    <w:rsid w:val="007D0245"/>
    <w:rsid w:val="007F14B3"/>
    <w:rsid w:val="008067FE"/>
    <w:rsid w:val="008220D5"/>
    <w:rsid w:val="008421A9"/>
    <w:rsid w:val="008471D4"/>
    <w:rsid w:val="00867756"/>
    <w:rsid w:val="00881C3F"/>
    <w:rsid w:val="00891285"/>
    <w:rsid w:val="00893D0C"/>
    <w:rsid w:val="0089526D"/>
    <w:rsid w:val="008D125E"/>
    <w:rsid w:val="008D337A"/>
    <w:rsid w:val="008E2B70"/>
    <w:rsid w:val="0090016D"/>
    <w:rsid w:val="00905752"/>
    <w:rsid w:val="0091064B"/>
    <w:rsid w:val="00910C96"/>
    <w:rsid w:val="00930450"/>
    <w:rsid w:val="00942426"/>
    <w:rsid w:val="00950D91"/>
    <w:rsid w:val="00964C78"/>
    <w:rsid w:val="00986B62"/>
    <w:rsid w:val="009965C7"/>
    <w:rsid w:val="009C781E"/>
    <w:rsid w:val="009D493E"/>
    <w:rsid w:val="009E2589"/>
    <w:rsid w:val="00A01DE5"/>
    <w:rsid w:val="00A1211E"/>
    <w:rsid w:val="00A227BD"/>
    <w:rsid w:val="00A2284F"/>
    <w:rsid w:val="00A32148"/>
    <w:rsid w:val="00A420DF"/>
    <w:rsid w:val="00A92124"/>
    <w:rsid w:val="00A9617F"/>
    <w:rsid w:val="00AA53F8"/>
    <w:rsid w:val="00AD4712"/>
    <w:rsid w:val="00AD6642"/>
    <w:rsid w:val="00AE0906"/>
    <w:rsid w:val="00B02C22"/>
    <w:rsid w:val="00B07874"/>
    <w:rsid w:val="00B119C9"/>
    <w:rsid w:val="00B61FB4"/>
    <w:rsid w:val="00B71E42"/>
    <w:rsid w:val="00B75154"/>
    <w:rsid w:val="00B80531"/>
    <w:rsid w:val="00BB523E"/>
    <w:rsid w:val="00BC3CCE"/>
    <w:rsid w:val="00BF391A"/>
    <w:rsid w:val="00BF6470"/>
    <w:rsid w:val="00C115E6"/>
    <w:rsid w:val="00C27109"/>
    <w:rsid w:val="00C27CCC"/>
    <w:rsid w:val="00C4299E"/>
    <w:rsid w:val="00C46793"/>
    <w:rsid w:val="00C52E22"/>
    <w:rsid w:val="00C628CF"/>
    <w:rsid w:val="00C727DB"/>
    <w:rsid w:val="00C80941"/>
    <w:rsid w:val="00C97498"/>
    <w:rsid w:val="00CA0C36"/>
    <w:rsid w:val="00CB7493"/>
    <w:rsid w:val="00CC2CB7"/>
    <w:rsid w:val="00CD75F2"/>
    <w:rsid w:val="00CD7CB6"/>
    <w:rsid w:val="00D204E9"/>
    <w:rsid w:val="00D43E21"/>
    <w:rsid w:val="00D77C11"/>
    <w:rsid w:val="00DB2A7B"/>
    <w:rsid w:val="00DC311C"/>
    <w:rsid w:val="00DD1065"/>
    <w:rsid w:val="00DF50AD"/>
    <w:rsid w:val="00DF513D"/>
    <w:rsid w:val="00E00AD3"/>
    <w:rsid w:val="00E0119A"/>
    <w:rsid w:val="00E03458"/>
    <w:rsid w:val="00E10FAD"/>
    <w:rsid w:val="00E11C58"/>
    <w:rsid w:val="00E17E0F"/>
    <w:rsid w:val="00E25DE1"/>
    <w:rsid w:val="00E344C1"/>
    <w:rsid w:val="00E61B47"/>
    <w:rsid w:val="00E63109"/>
    <w:rsid w:val="00E7703E"/>
    <w:rsid w:val="00E8140E"/>
    <w:rsid w:val="00E86795"/>
    <w:rsid w:val="00EB3AF9"/>
    <w:rsid w:val="00EB6D5F"/>
    <w:rsid w:val="00ED14C6"/>
    <w:rsid w:val="00ED51BA"/>
    <w:rsid w:val="00EE1C8C"/>
    <w:rsid w:val="00F01A47"/>
    <w:rsid w:val="00F05163"/>
    <w:rsid w:val="00F229DB"/>
    <w:rsid w:val="00F37B46"/>
    <w:rsid w:val="00F95FA8"/>
    <w:rsid w:val="00FB52FD"/>
    <w:rsid w:val="00FC4541"/>
    <w:rsid w:val="00FD1B52"/>
    <w:rsid w:val="00FE035B"/>
    <w:rsid w:val="00FF5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F1A3A1"/>
  <w15:docId w15:val="{EEA688E5-0B83-47BD-9CA2-6A91DBBF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40E"/>
  </w:style>
  <w:style w:type="paragraph" w:styleId="berschrift4">
    <w:name w:val="heading 4"/>
    <w:basedOn w:val="Standard"/>
    <w:next w:val="Standard"/>
    <w:link w:val="berschrift4Zchn"/>
    <w:uiPriority w:val="9"/>
    <w:unhideWhenUsed/>
    <w:qFormat/>
    <w:rsid w:val="005C5E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7">
    <w:name w:val="heading 7"/>
    <w:basedOn w:val="Standard"/>
    <w:next w:val="Standard"/>
    <w:link w:val="berschrift7Zchn"/>
    <w:qFormat/>
    <w:rsid w:val="005C5E44"/>
    <w:pPr>
      <w:spacing w:before="240" w:after="60" w:line="240" w:lineRule="auto"/>
      <w:outlineLvl w:val="6"/>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96A"/>
  </w:style>
  <w:style w:type="paragraph" w:styleId="Fuzeile">
    <w:name w:val="footer"/>
    <w:basedOn w:val="Standard"/>
    <w:link w:val="FuzeileZchn"/>
    <w:uiPriority w:val="99"/>
    <w:unhideWhenUsed/>
    <w:rsid w:val="002C2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96A"/>
  </w:style>
  <w:style w:type="paragraph" w:styleId="Sprechblasentext">
    <w:name w:val="Balloon Text"/>
    <w:basedOn w:val="Standard"/>
    <w:link w:val="SprechblasentextZchn"/>
    <w:uiPriority w:val="99"/>
    <w:semiHidden/>
    <w:unhideWhenUsed/>
    <w:rsid w:val="006273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7376"/>
    <w:rPr>
      <w:rFonts w:ascii="Segoe UI" w:hAnsi="Segoe UI" w:cs="Segoe UI"/>
      <w:sz w:val="18"/>
      <w:szCs w:val="18"/>
    </w:rPr>
  </w:style>
  <w:style w:type="character" w:styleId="Hyperlink">
    <w:name w:val="Hyperlink"/>
    <w:basedOn w:val="Absatz-Standardschriftart"/>
    <w:uiPriority w:val="99"/>
    <w:unhideWhenUsed/>
    <w:rsid w:val="00C4299E"/>
    <w:rPr>
      <w:color w:val="0563C1" w:themeColor="hyperlink"/>
      <w:u w:val="single"/>
    </w:rPr>
  </w:style>
  <w:style w:type="paragraph" w:customStyle="1" w:styleId="1berschrift">
    <w:name w:val="1. Überschrift"/>
    <w:basedOn w:val="Standard"/>
    <w:qFormat/>
    <w:rsid w:val="005904F2"/>
    <w:pPr>
      <w:spacing w:line="360" w:lineRule="auto"/>
      <w:ind w:left="-284"/>
    </w:pPr>
    <w:rPr>
      <w:rFonts w:ascii="Arial" w:hAnsi="Arial"/>
      <w:b/>
      <w:sz w:val="28"/>
    </w:rPr>
  </w:style>
  <w:style w:type="paragraph" w:customStyle="1" w:styleId="2berschrift">
    <w:name w:val="2. Überschrift"/>
    <w:basedOn w:val="1berschrift"/>
    <w:qFormat/>
    <w:rsid w:val="005904F2"/>
    <w:rPr>
      <w:sz w:val="24"/>
    </w:rPr>
  </w:style>
  <w:style w:type="paragraph" w:customStyle="1" w:styleId="Pressetext">
    <w:name w:val="Pressetext"/>
    <w:basedOn w:val="Standard"/>
    <w:qFormat/>
    <w:rsid w:val="005904F2"/>
    <w:pPr>
      <w:spacing w:after="0" w:line="400" w:lineRule="exact"/>
      <w:ind w:left="-284" w:right="2268"/>
      <w:jc w:val="both"/>
    </w:pPr>
    <w:rPr>
      <w:rFonts w:ascii="Arial" w:hAnsi="Arial"/>
      <w:sz w:val="24"/>
    </w:rPr>
  </w:style>
  <w:style w:type="character" w:customStyle="1" w:styleId="berschrift7Zchn">
    <w:name w:val="Überschrift 7 Zchn"/>
    <w:basedOn w:val="Absatz-Standardschriftart"/>
    <w:link w:val="berschrift7"/>
    <w:rsid w:val="005C5E44"/>
    <w:rPr>
      <w:rFonts w:ascii="Times New Roman" w:eastAsia="SimSun" w:hAnsi="Times New Roman" w:cs="Times New Roman"/>
      <w:sz w:val="24"/>
      <w:szCs w:val="24"/>
      <w:lang w:eastAsia="zh-CN"/>
    </w:rPr>
  </w:style>
  <w:style w:type="character" w:customStyle="1" w:styleId="Max">
    <w:name w:val="Max."/>
    <w:rsid w:val="005C5E44"/>
    <w:rPr>
      <w:b/>
    </w:rPr>
  </w:style>
  <w:style w:type="character" w:customStyle="1" w:styleId="berschrift4Zchn">
    <w:name w:val="Überschrift 4 Zchn"/>
    <w:basedOn w:val="Absatz-Standardschriftart"/>
    <w:link w:val="berschrift4"/>
    <w:uiPriority w:val="9"/>
    <w:rsid w:val="005C5E44"/>
    <w:rPr>
      <w:rFonts w:asciiTheme="majorHAnsi" w:eastAsiaTheme="majorEastAsia" w:hAnsiTheme="majorHAnsi" w:cstheme="majorBidi"/>
      <w:i/>
      <w:iCs/>
      <w:color w:val="2E74B5" w:themeColor="accent1" w:themeShade="BF"/>
    </w:rPr>
  </w:style>
  <w:style w:type="paragraph" w:styleId="Listenabsatz">
    <w:name w:val="List Paragraph"/>
    <w:basedOn w:val="Standard"/>
    <w:uiPriority w:val="34"/>
    <w:qFormat/>
    <w:rsid w:val="0071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092341">
      <w:bodyDiv w:val="1"/>
      <w:marLeft w:val="0"/>
      <w:marRight w:val="0"/>
      <w:marTop w:val="0"/>
      <w:marBottom w:val="0"/>
      <w:divBdr>
        <w:top w:val="none" w:sz="0" w:space="0" w:color="auto"/>
        <w:left w:val="none" w:sz="0" w:space="0" w:color="auto"/>
        <w:bottom w:val="none" w:sz="0" w:space="0" w:color="auto"/>
        <w:right w:val="none" w:sz="0" w:space="0" w:color="auto"/>
      </w:divBdr>
    </w:div>
    <w:div w:id="2091778338">
      <w:bodyDiv w:val="1"/>
      <w:marLeft w:val="0"/>
      <w:marRight w:val="0"/>
      <w:marTop w:val="0"/>
      <w:marBottom w:val="0"/>
      <w:divBdr>
        <w:top w:val="none" w:sz="0" w:space="0" w:color="auto"/>
        <w:left w:val="none" w:sz="0" w:space="0" w:color="auto"/>
        <w:bottom w:val="none" w:sz="0" w:space="0" w:color="auto"/>
        <w:right w:val="none" w:sz="0" w:space="0" w:color="auto"/>
      </w:divBdr>
      <w:divsChild>
        <w:div w:id="1047995101">
          <w:marLeft w:val="0"/>
          <w:marRight w:val="0"/>
          <w:marTop w:val="0"/>
          <w:marBottom w:val="0"/>
          <w:divBdr>
            <w:top w:val="none" w:sz="0" w:space="0" w:color="auto"/>
            <w:left w:val="none" w:sz="0" w:space="0" w:color="auto"/>
            <w:bottom w:val="none" w:sz="0" w:space="0" w:color="auto"/>
            <w:right w:val="none" w:sz="0" w:space="0" w:color="auto"/>
          </w:divBdr>
          <w:divsChild>
            <w:div w:id="1723168564">
              <w:marLeft w:val="0"/>
              <w:marRight w:val="0"/>
              <w:marTop w:val="0"/>
              <w:marBottom w:val="0"/>
              <w:divBdr>
                <w:top w:val="none" w:sz="0" w:space="0" w:color="auto"/>
                <w:left w:val="none" w:sz="0" w:space="0" w:color="auto"/>
                <w:bottom w:val="none" w:sz="0" w:space="0" w:color="auto"/>
                <w:right w:val="none" w:sz="0" w:space="0" w:color="auto"/>
              </w:divBdr>
              <w:divsChild>
                <w:div w:id="198981592">
                  <w:marLeft w:val="0"/>
                  <w:marRight w:val="0"/>
                  <w:marTop w:val="0"/>
                  <w:marBottom w:val="0"/>
                  <w:divBdr>
                    <w:top w:val="none" w:sz="0" w:space="0" w:color="auto"/>
                    <w:left w:val="none" w:sz="0" w:space="0" w:color="auto"/>
                    <w:bottom w:val="none" w:sz="0" w:space="0" w:color="auto"/>
                    <w:right w:val="none" w:sz="0" w:space="0" w:color="auto"/>
                  </w:divBdr>
                  <w:divsChild>
                    <w:div w:id="1347515681">
                      <w:marLeft w:val="0"/>
                      <w:marRight w:val="0"/>
                      <w:marTop w:val="0"/>
                      <w:marBottom w:val="0"/>
                      <w:divBdr>
                        <w:top w:val="none" w:sz="0" w:space="0" w:color="auto"/>
                        <w:left w:val="none" w:sz="0" w:space="0" w:color="auto"/>
                        <w:bottom w:val="none" w:sz="0" w:space="0" w:color="auto"/>
                        <w:right w:val="none" w:sz="0" w:space="0" w:color="auto"/>
                      </w:divBdr>
                      <w:divsChild>
                        <w:div w:id="719717442">
                          <w:marLeft w:val="405"/>
                          <w:marRight w:val="315"/>
                          <w:marTop w:val="60"/>
                          <w:marBottom w:val="75"/>
                          <w:divBdr>
                            <w:top w:val="none" w:sz="0" w:space="0" w:color="auto"/>
                            <w:left w:val="none" w:sz="0" w:space="0" w:color="auto"/>
                            <w:bottom w:val="none" w:sz="0" w:space="0" w:color="auto"/>
                            <w:right w:val="none" w:sz="0" w:space="0" w:color="auto"/>
                          </w:divBdr>
                          <w:divsChild>
                            <w:div w:id="1061174891">
                              <w:marLeft w:val="0"/>
                              <w:marRight w:val="0"/>
                              <w:marTop w:val="0"/>
                              <w:marBottom w:val="0"/>
                              <w:divBdr>
                                <w:top w:val="none" w:sz="0" w:space="0" w:color="auto"/>
                                <w:left w:val="none" w:sz="0" w:space="0" w:color="auto"/>
                                <w:bottom w:val="none" w:sz="0" w:space="0" w:color="auto"/>
                                <w:right w:val="none" w:sz="0" w:space="0" w:color="auto"/>
                              </w:divBdr>
                              <w:divsChild>
                                <w:div w:id="1576359587">
                                  <w:marLeft w:val="0"/>
                                  <w:marRight w:val="0"/>
                                  <w:marTop w:val="30"/>
                                  <w:marBottom w:val="60"/>
                                  <w:divBdr>
                                    <w:top w:val="none" w:sz="0" w:space="0" w:color="auto"/>
                                    <w:left w:val="none" w:sz="0" w:space="0" w:color="auto"/>
                                    <w:bottom w:val="none" w:sz="0" w:space="0" w:color="auto"/>
                                    <w:right w:val="none" w:sz="0" w:space="0" w:color="auto"/>
                                  </w:divBdr>
                                  <w:divsChild>
                                    <w:div w:id="963344852">
                                      <w:marLeft w:val="0"/>
                                      <w:marRight w:val="0"/>
                                      <w:marTop w:val="0"/>
                                      <w:marBottom w:val="0"/>
                                      <w:divBdr>
                                        <w:top w:val="none" w:sz="0" w:space="0" w:color="auto"/>
                                        <w:left w:val="none" w:sz="0" w:space="0" w:color="auto"/>
                                        <w:bottom w:val="none" w:sz="0" w:space="0" w:color="auto"/>
                                        <w:right w:val="none" w:sz="0" w:space="0" w:color="auto"/>
                                      </w:divBdr>
                                      <w:divsChild>
                                        <w:div w:id="19870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ge.de/DHGE/Studienplatzboer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eisenach@dhge.de" TargetMode="External"/><Relationship Id="rId2" Type="http://schemas.openxmlformats.org/officeDocument/2006/relationships/hyperlink" Target="mailto:info-gera@dhge.de"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1453-FCCE-474B-81D0-6F70FB94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Mittelberger | BA Gera</dc:creator>
  <cp:lastModifiedBy>Frau Anika Pätzold  | DHGE</cp:lastModifiedBy>
  <cp:revision>18</cp:revision>
  <cp:lastPrinted>2018-03-06T07:34:00Z</cp:lastPrinted>
  <dcterms:created xsi:type="dcterms:W3CDTF">2017-11-06T09:21:00Z</dcterms:created>
  <dcterms:modified xsi:type="dcterms:W3CDTF">2018-03-06T07:34:00Z</dcterms:modified>
</cp:coreProperties>
</file>