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542D42" w:rsidP="00D22456">
      <w:pPr>
        <w:rPr>
          <w:b/>
          <w:sz w:val="32"/>
          <w:szCs w:val="32"/>
          <w:lang w:val="de-DE"/>
        </w:rPr>
      </w:pPr>
      <w:r>
        <w:rPr>
          <w:b/>
          <w:sz w:val="32"/>
          <w:szCs w:val="32"/>
          <w:lang w:val="de-DE"/>
        </w:rPr>
        <w:t>Spielerisch gesund ernähren</w:t>
      </w:r>
    </w:p>
    <w:p w:rsidR="00D22456" w:rsidRDefault="006F3A66" w:rsidP="00D22456">
      <w:pPr>
        <w:rPr>
          <w:sz w:val="32"/>
          <w:szCs w:val="32"/>
          <w:lang w:val="de-DE"/>
        </w:rPr>
      </w:pPr>
      <w:r>
        <w:rPr>
          <w:sz w:val="32"/>
          <w:szCs w:val="32"/>
          <w:lang w:val="de-DE"/>
        </w:rPr>
        <w:t>Studentinnen der FH St. Pölten entwickelten Spiele, die Kindern gesunde Ernährung altersgerecht und unterhaltsam vermitteln</w:t>
      </w:r>
    </w:p>
    <w:p w:rsidR="00D22456" w:rsidRDefault="00D22456" w:rsidP="00D22456">
      <w:pPr>
        <w:rPr>
          <w:sz w:val="32"/>
          <w:szCs w:val="32"/>
          <w:lang w:val="de-DE"/>
        </w:rPr>
      </w:pPr>
    </w:p>
    <w:p w:rsidR="00D22456" w:rsidRDefault="00E57EC2" w:rsidP="00D22456">
      <w:pPr>
        <w:rPr>
          <w:b/>
          <w:sz w:val="22"/>
          <w:szCs w:val="22"/>
          <w:lang w:val="de-DE"/>
        </w:rPr>
      </w:pPr>
      <w:r w:rsidRPr="00E57EC2">
        <w:rPr>
          <w:b/>
          <w:sz w:val="22"/>
          <w:szCs w:val="22"/>
          <w:lang w:val="de-DE"/>
        </w:rPr>
        <w:t xml:space="preserve">Spielerisches Lernen ist eine wirksame Methode, um </w:t>
      </w:r>
      <w:r w:rsidR="00E73A34" w:rsidRPr="00E57EC2">
        <w:rPr>
          <w:b/>
          <w:sz w:val="22"/>
          <w:szCs w:val="22"/>
          <w:lang w:val="de-DE"/>
        </w:rPr>
        <w:t xml:space="preserve">im Vorschul- und Volksschulalter </w:t>
      </w:r>
      <w:r w:rsidRPr="00E57EC2">
        <w:rPr>
          <w:b/>
          <w:sz w:val="22"/>
          <w:szCs w:val="22"/>
          <w:lang w:val="de-DE"/>
        </w:rPr>
        <w:t>Ernährungswissen zu vermitteln und die Gesundheitskompetenz zu fördern.</w:t>
      </w:r>
      <w:r>
        <w:rPr>
          <w:b/>
          <w:sz w:val="22"/>
          <w:szCs w:val="22"/>
          <w:lang w:val="de-DE"/>
        </w:rPr>
        <w:t xml:space="preserve"> </w:t>
      </w:r>
      <w:r w:rsidR="006F3A66">
        <w:rPr>
          <w:b/>
          <w:sz w:val="22"/>
          <w:szCs w:val="22"/>
          <w:lang w:val="de-DE"/>
        </w:rPr>
        <w:t xml:space="preserve">Studentinnen des </w:t>
      </w:r>
      <w:r w:rsidR="00672D8B">
        <w:rPr>
          <w:b/>
          <w:sz w:val="22"/>
          <w:szCs w:val="22"/>
          <w:lang w:val="de-DE"/>
        </w:rPr>
        <w:t>B</w:t>
      </w:r>
      <w:r w:rsidR="00AB3342">
        <w:rPr>
          <w:b/>
          <w:sz w:val="22"/>
          <w:szCs w:val="22"/>
          <w:lang w:val="de-DE"/>
        </w:rPr>
        <w:t>a</w:t>
      </w:r>
      <w:r w:rsidR="00672D8B">
        <w:rPr>
          <w:b/>
          <w:sz w:val="22"/>
          <w:szCs w:val="22"/>
          <w:lang w:val="de-DE"/>
        </w:rPr>
        <w:t>chelorstudiums</w:t>
      </w:r>
      <w:r w:rsidR="006F3A66">
        <w:rPr>
          <w:b/>
          <w:sz w:val="22"/>
          <w:szCs w:val="22"/>
          <w:lang w:val="de-DE"/>
        </w:rPr>
        <w:t xml:space="preserve"> Diätologie der Fachhochschule St. Pölten</w:t>
      </w:r>
      <w:r w:rsidR="006F3A66" w:rsidRPr="006F3A66">
        <w:rPr>
          <w:b/>
          <w:sz w:val="22"/>
          <w:szCs w:val="22"/>
          <w:lang w:val="de-DE"/>
        </w:rPr>
        <w:t xml:space="preserve"> entwickelten </w:t>
      </w:r>
      <w:r>
        <w:rPr>
          <w:b/>
          <w:sz w:val="22"/>
          <w:szCs w:val="22"/>
          <w:lang w:val="de-DE"/>
        </w:rPr>
        <w:t xml:space="preserve">daher die </w:t>
      </w:r>
      <w:r w:rsidR="006F3A66" w:rsidRPr="006F3A66">
        <w:rPr>
          <w:b/>
          <w:sz w:val="22"/>
          <w:szCs w:val="22"/>
          <w:lang w:val="de-DE"/>
        </w:rPr>
        <w:t>Spiele</w:t>
      </w:r>
      <w:r>
        <w:rPr>
          <w:b/>
          <w:sz w:val="22"/>
          <w:szCs w:val="22"/>
          <w:lang w:val="de-DE"/>
        </w:rPr>
        <w:t xml:space="preserve"> </w:t>
      </w:r>
      <w:r w:rsidRPr="00E57EC2">
        <w:rPr>
          <w:b/>
          <w:sz w:val="22"/>
          <w:szCs w:val="22"/>
          <w:lang w:val="de-DE"/>
        </w:rPr>
        <w:t>FooMove und FooDuo</w:t>
      </w:r>
      <w:r w:rsidR="006F3A66" w:rsidRPr="006F3A66">
        <w:rPr>
          <w:b/>
          <w:sz w:val="22"/>
          <w:szCs w:val="22"/>
          <w:lang w:val="de-DE"/>
        </w:rPr>
        <w:t xml:space="preserve">, die Kindern </w:t>
      </w:r>
      <w:r w:rsidR="00E73A34">
        <w:rPr>
          <w:b/>
          <w:sz w:val="22"/>
          <w:szCs w:val="22"/>
          <w:lang w:val="de-DE"/>
        </w:rPr>
        <w:t xml:space="preserve">das Thema </w:t>
      </w:r>
      <w:r w:rsidR="006F3A66" w:rsidRPr="006F3A66">
        <w:rPr>
          <w:b/>
          <w:sz w:val="22"/>
          <w:szCs w:val="22"/>
          <w:lang w:val="de-DE"/>
        </w:rPr>
        <w:t xml:space="preserve">gesunde Ernährung altersgerecht und unterhaltsam </w:t>
      </w:r>
      <w:r w:rsidR="006847EA">
        <w:rPr>
          <w:b/>
          <w:sz w:val="22"/>
          <w:szCs w:val="22"/>
          <w:lang w:val="de-DE"/>
        </w:rPr>
        <w:t>näherbringen</w:t>
      </w:r>
      <w:r>
        <w:rPr>
          <w:b/>
          <w:sz w:val="22"/>
          <w:szCs w:val="22"/>
          <w:lang w:val="de-DE"/>
        </w:rPr>
        <w:t>.</w:t>
      </w:r>
    </w:p>
    <w:p w:rsidR="00C3343A" w:rsidRPr="00C3343A" w:rsidRDefault="00C3343A" w:rsidP="00D22456">
      <w:pPr>
        <w:rPr>
          <w:sz w:val="22"/>
          <w:szCs w:val="22"/>
        </w:rPr>
      </w:pPr>
    </w:p>
    <w:p w:rsidR="00500D4A" w:rsidRDefault="00D22456" w:rsidP="00672D8B">
      <w:pPr>
        <w:rPr>
          <w:sz w:val="22"/>
          <w:szCs w:val="22"/>
          <w:lang w:val="de-DE"/>
        </w:rPr>
      </w:pPr>
      <w:r w:rsidRPr="0042614B">
        <w:rPr>
          <w:b/>
          <w:sz w:val="22"/>
          <w:szCs w:val="22"/>
          <w:lang w:val="de-DE"/>
        </w:rPr>
        <w:t xml:space="preserve">St. Pölten, </w:t>
      </w:r>
      <w:r w:rsidR="0042614B" w:rsidRPr="0042614B">
        <w:rPr>
          <w:b/>
          <w:sz w:val="22"/>
          <w:szCs w:val="22"/>
          <w:lang w:val="de-DE"/>
        </w:rPr>
        <w:t>03</w:t>
      </w:r>
      <w:r w:rsidR="004C45F9" w:rsidRPr="0042614B">
        <w:rPr>
          <w:b/>
          <w:sz w:val="22"/>
          <w:szCs w:val="22"/>
          <w:lang w:val="de-DE"/>
        </w:rPr>
        <w:t>.05</w:t>
      </w:r>
      <w:r w:rsidR="00483D15" w:rsidRPr="0042614B">
        <w:rPr>
          <w:b/>
          <w:sz w:val="22"/>
          <w:szCs w:val="22"/>
          <w:lang w:val="de-DE"/>
        </w:rPr>
        <w:t>.</w:t>
      </w:r>
      <w:r w:rsidRPr="0042614B">
        <w:rPr>
          <w:b/>
          <w:sz w:val="22"/>
          <w:szCs w:val="22"/>
          <w:lang w:val="de-DE"/>
        </w:rPr>
        <w:t>201</w:t>
      </w:r>
      <w:r w:rsidR="007D17CB" w:rsidRPr="0042614B">
        <w:rPr>
          <w:b/>
          <w:sz w:val="22"/>
          <w:szCs w:val="22"/>
          <w:lang w:val="de-DE"/>
        </w:rPr>
        <w:t>8</w:t>
      </w:r>
      <w:r w:rsidRPr="0042614B">
        <w:rPr>
          <w:sz w:val="22"/>
          <w:szCs w:val="22"/>
          <w:lang w:val="de-DE"/>
        </w:rPr>
        <w:t xml:space="preserve"> – </w:t>
      </w:r>
      <w:r w:rsidR="00672D8B" w:rsidRPr="0042614B">
        <w:rPr>
          <w:sz w:val="22"/>
          <w:szCs w:val="22"/>
          <w:lang w:val="de-DE"/>
        </w:rPr>
        <w:t>Die Kindheit ist eine wichtige Lebensphase für die Entwicklung von Gesundheitsverhaltensweisen und -kompetenzen. Nachteilige Verhaltens</w:t>
      </w:r>
      <w:r w:rsidR="004C45F9" w:rsidRPr="0042614B">
        <w:rPr>
          <w:sz w:val="22"/>
          <w:szCs w:val="22"/>
          <w:lang w:val="de-DE"/>
        </w:rPr>
        <w:t>muster und mangelnde Kompetenz</w:t>
      </w:r>
      <w:r w:rsidR="00672D8B" w:rsidRPr="00672D8B">
        <w:rPr>
          <w:sz w:val="22"/>
          <w:szCs w:val="22"/>
          <w:lang w:val="de-DE"/>
        </w:rPr>
        <w:t xml:space="preserve"> können die Gesundheit beeinflussen und zu chronischen Erkrankungen im Erwachsenenalter führen. Daher muss Gesundheitsförderung bereits in jungen Jahren beginnen und die Kind</w:t>
      </w:r>
      <w:r w:rsidR="00500D4A">
        <w:rPr>
          <w:sz w:val="22"/>
          <w:szCs w:val="22"/>
          <w:lang w:val="de-DE"/>
        </w:rPr>
        <w:t>er in ihrer Lebenswelt abholen.</w:t>
      </w:r>
    </w:p>
    <w:p w:rsidR="00500D4A" w:rsidRDefault="00500D4A" w:rsidP="00672D8B">
      <w:pPr>
        <w:rPr>
          <w:sz w:val="22"/>
          <w:szCs w:val="22"/>
          <w:lang w:val="de-DE"/>
        </w:rPr>
      </w:pPr>
    </w:p>
    <w:p w:rsidR="00672D8B" w:rsidRDefault="00500D4A" w:rsidP="00672D8B">
      <w:pPr>
        <w:rPr>
          <w:sz w:val="22"/>
          <w:szCs w:val="22"/>
          <w:lang w:val="de-DE"/>
        </w:rPr>
      </w:pPr>
      <w:r>
        <w:rPr>
          <w:sz w:val="22"/>
          <w:szCs w:val="22"/>
          <w:lang w:val="de-DE"/>
        </w:rPr>
        <w:t>„</w:t>
      </w:r>
      <w:r w:rsidR="00672D8B" w:rsidRPr="00672D8B">
        <w:rPr>
          <w:sz w:val="22"/>
          <w:szCs w:val="22"/>
          <w:lang w:val="de-DE"/>
        </w:rPr>
        <w:t>Die spielerische Vorgehensweise stellt gerade bei Kindern einen vielversprechenden Ansatz in der Gesundhe</w:t>
      </w:r>
      <w:r w:rsidR="00672D8B">
        <w:rPr>
          <w:sz w:val="22"/>
          <w:szCs w:val="22"/>
          <w:lang w:val="de-DE"/>
        </w:rPr>
        <w:t>itsförderung dar.</w:t>
      </w:r>
      <w:r>
        <w:rPr>
          <w:sz w:val="22"/>
          <w:szCs w:val="22"/>
          <w:lang w:val="de-DE"/>
        </w:rPr>
        <w:t xml:space="preserve"> </w:t>
      </w:r>
      <w:r w:rsidR="00672D8B" w:rsidRPr="00672D8B">
        <w:rPr>
          <w:sz w:val="22"/>
          <w:szCs w:val="22"/>
          <w:lang w:val="de-DE"/>
        </w:rPr>
        <w:t xml:space="preserve">Vor diesem Hintergrund befasst sich der Studiengang Diätologie der FH St. Pölten seit einigen Jahren in seinem Forschungsschwerpunkt </w:t>
      </w:r>
      <w:r w:rsidR="004C45F9">
        <w:rPr>
          <w:sz w:val="22"/>
          <w:szCs w:val="22"/>
          <w:lang w:val="de-DE"/>
        </w:rPr>
        <w:t xml:space="preserve">Health Promotion &amp; Healthy Ageing mit der Methode des </w:t>
      </w:r>
      <w:r w:rsidR="00672D8B" w:rsidRPr="00672D8B">
        <w:rPr>
          <w:sz w:val="22"/>
          <w:szCs w:val="22"/>
          <w:lang w:val="de-DE"/>
        </w:rPr>
        <w:t>Game based learning</w:t>
      </w:r>
      <w:r w:rsidR="004C45F9">
        <w:rPr>
          <w:sz w:val="22"/>
          <w:szCs w:val="22"/>
          <w:lang w:val="de-DE"/>
        </w:rPr>
        <w:t>s, um</w:t>
      </w:r>
      <w:r w:rsidR="00672D8B" w:rsidRPr="00672D8B">
        <w:rPr>
          <w:sz w:val="22"/>
          <w:szCs w:val="22"/>
          <w:lang w:val="de-DE"/>
        </w:rPr>
        <w:t xml:space="preserve"> </w:t>
      </w:r>
      <w:r w:rsidR="004C45F9">
        <w:rPr>
          <w:sz w:val="22"/>
          <w:szCs w:val="22"/>
          <w:lang w:val="de-DE"/>
        </w:rPr>
        <w:t>da</w:t>
      </w:r>
      <w:r w:rsidR="00672D8B" w:rsidRPr="00672D8B">
        <w:rPr>
          <w:sz w:val="22"/>
          <w:szCs w:val="22"/>
          <w:lang w:val="de-DE"/>
        </w:rPr>
        <w:t xml:space="preserve">mit </w:t>
      </w:r>
      <w:r w:rsidR="004C45F9">
        <w:rPr>
          <w:sz w:val="22"/>
          <w:szCs w:val="22"/>
          <w:lang w:val="de-DE"/>
        </w:rPr>
        <w:t xml:space="preserve">altersgerecht, innovativ-spielerisch </w:t>
      </w:r>
      <w:r w:rsidR="00672D8B" w:rsidRPr="00672D8B">
        <w:rPr>
          <w:sz w:val="22"/>
          <w:szCs w:val="22"/>
          <w:lang w:val="de-DE"/>
        </w:rPr>
        <w:t>Ernährungswissen</w:t>
      </w:r>
      <w:r w:rsidR="004C45F9">
        <w:rPr>
          <w:sz w:val="22"/>
          <w:szCs w:val="22"/>
          <w:lang w:val="de-DE"/>
        </w:rPr>
        <w:t xml:space="preserve"> zu vermitteln</w:t>
      </w:r>
      <w:r w:rsidR="00672D8B" w:rsidRPr="00672D8B">
        <w:rPr>
          <w:sz w:val="22"/>
          <w:szCs w:val="22"/>
          <w:lang w:val="de-DE"/>
        </w:rPr>
        <w:t>. Dabei liegt die Herausforderung in einem optimalen Zusammenspiel von unterhaltendem Spieldesign, fach- und mediendidaktisch hochwertigen Lerninhalten un</w:t>
      </w:r>
      <w:r>
        <w:rPr>
          <w:sz w:val="22"/>
          <w:szCs w:val="22"/>
          <w:lang w:val="de-DE"/>
        </w:rPr>
        <w:t>d der angewandten Lernstrategie“, sagt Gabriele Ka</w:t>
      </w:r>
      <w:r w:rsidR="007928F9">
        <w:rPr>
          <w:sz w:val="22"/>
          <w:szCs w:val="22"/>
          <w:lang w:val="de-DE"/>
        </w:rPr>
        <w:t>rner, Leiterin des Studiengangs Diätologie der FH St. Pölten.</w:t>
      </w:r>
      <w:bookmarkStart w:id="0" w:name="_GoBack"/>
      <w:bookmarkEnd w:id="0"/>
    </w:p>
    <w:p w:rsidR="00672D8B" w:rsidRDefault="00672D8B" w:rsidP="00672D8B">
      <w:pPr>
        <w:rPr>
          <w:sz w:val="22"/>
          <w:szCs w:val="22"/>
          <w:lang w:val="de-DE"/>
        </w:rPr>
      </w:pPr>
    </w:p>
    <w:p w:rsidR="00AB3342" w:rsidRPr="00AB3342" w:rsidRDefault="00AB3342" w:rsidP="00672D8B">
      <w:pPr>
        <w:rPr>
          <w:b/>
          <w:sz w:val="22"/>
          <w:szCs w:val="22"/>
          <w:lang w:val="de-DE"/>
        </w:rPr>
      </w:pPr>
      <w:r>
        <w:rPr>
          <w:b/>
          <w:sz w:val="22"/>
          <w:szCs w:val="22"/>
          <w:lang w:val="de-DE"/>
        </w:rPr>
        <w:t>Gesunde Ernährung und Bewegung für Vorschul- und Volksschulkinder</w:t>
      </w:r>
    </w:p>
    <w:p w:rsidR="00523024" w:rsidRDefault="00523024" w:rsidP="00672D8B">
      <w:pPr>
        <w:rPr>
          <w:sz w:val="22"/>
          <w:szCs w:val="22"/>
          <w:lang w:val="de-DE"/>
        </w:rPr>
      </w:pPr>
      <w:r>
        <w:rPr>
          <w:sz w:val="22"/>
          <w:szCs w:val="22"/>
          <w:lang w:val="de-DE"/>
        </w:rPr>
        <w:t>Foo</w:t>
      </w:r>
      <w:r w:rsidRPr="00672D8B">
        <w:rPr>
          <w:sz w:val="22"/>
          <w:szCs w:val="22"/>
          <w:lang w:val="de-DE"/>
        </w:rPr>
        <w:t xml:space="preserve">Duo </w:t>
      </w:r>
      <w:r>
        <w:rPr>
          <w:sz w:val="22"/>
          <w:szCs w:val="22"/>
          <w:lang w:val="de-DE"/>
        </w:rPr>
        <w:t>ist ein Spiel für Vorschulkinder, Foo</w:t>
      </w:r>
      <w:r w:rsidRPr="00672D8B">
        <w:rPr>
          <w:sz w:val="22"/>
          <w:szCs w:val="22"/>
          <w:lang w:val="de-DE"/>
        </w:rPr>
        <w:t xml:space="preserve">Move </w:t>
      </w:r>
      <w:r>
        <w:rPr>
          <w:sz w:val="22"/>
          <w:szCs w:val="22"/>
          <w:lang w:val="de-DE"/>
        </w:rPr>
        <w:t>für</w:t>
      </w:r>
      <w:r w:rsidRPr="00672D8B">
        <w:rPr>
          <w:sz w:val="22"/>
          <w:szCs w:val="22"/>
          <w:lang w:val="de-DE"/>
        </w:rPr>
        <w:t xml:space="preserve"> </w:t>
      </w:r>
      <w:r>
        <w:rPr>
          <w:sz w:val="22"/>
          <w:szCs w:val="22"/>
          <w:lang w:val="de-DE"/>
        </w:rPr>
        <w:t>acht- bis zehn</w:t>
      </w:r>
      <w:r w:rsidRPr="00672D8B">
        <w:rPr>
          <w:sz w:val="22"/>
          <w:szCs w:val="22"/>
          <w:lang w:val="de-DE"/>
        </w:rPr>
        <w:t>jährige</w:t>
      </w:r>
      <w:r>
        <w:rPr>
          <w:sz w:val="22"/>
          <w:szCs w:val="22"/>
          <w:lang w:val="de-DE"/>
        </w:rPr>
        <w:t xml:space="preserve"> Volksschulkinder. </w:t>
      </w:r>
      <w:r w:rsidR="006847EA">
        <w:rPr>
          <w:sz w:val="22"/>
          <w:szCs w:val="22"/>
          <w:lang w:val="de-DE"/>
        </w:rPr>
        <w:t xml:space="preserve">Beide </w:t>
      </w:r>
      <w:r w:rsidRPr="00523024">
        <w:rPr>
          <w:sz w:val="22"/>
          <w:szCs w:val="22"/>
          <w:lang w:val="de-DE"/>
        </w:rPr>
        <w:t xml:space="preserve">Spiele </w:t>
      </w:r>
      <w:r>
        <w:rPr>
          <w:sz w:val="22"/>
          <w:szCs w:val="22"/>
          <w:lang w:val="de-DE"/>
        </w:rPr>
        <w:t>fördern</w:t>
      </w:r>
      <w:r w:rsidRPr="00523024">
        <w:rPr>
          <w:sz w:val="22"/>
          <w:szCs w:val="22"/>
          <w:lang w:val="de-DE"/>
        </w:rPr>
        <w:t xml:space="preserve"> </w:t>
      </w:r>
      <w:r w:rsidR="006847EA">
        <w:rPr>
          <w:sz w:val="22"/>
          <w:szCs w:val="22"/>
          <w:lang w:val="de-DE"/>
        </w:rPr>
        <w:t xml:space="preserve">das Ernährungswissen </w:t>
      </w:r>
      <w:r w:rsidRPr="00523024">
        <w:rPr>
          <w:sz w:val="22"/>
          <w:szCs w:val="22"/>
          <w:lang w:val="de-DE"/>
        </w:rPr>
        <w:t>altersgerecht und</w:t>
      </w:r>
      <w:r w:rsidR="006847EA">
        <w:rPr>
          <w:sz w:val="22"/>
          <w:szCs w:val="22"/>
          <w:lang w:val="de-DE"/>
        </w:rPr>
        <w:t xml:space="preserve"> zusätzlich regt FooMove </w:t>
      </w:r>
      <w:r w:rsidR="00276F07">
        <w:rPr>
          <w:sz w:val="22"/>
          <w:szCs w:val="22"/>
          <w:lang w:val="de-DE"/>
        </w:rPr>
        <w:t>den kindlichen Bewegungsdrang an</w:t>
      </w:r>
      <w:r w:rsidRPr="00523024">
        <w:rPr>
          <w:sz w:val="22"/>
          <w:szCs w:val="22"/>
          <w:lang w:val="de-DE"/>
        </w:rPr>
        <w:t xml:space="preserve">. </w:t>
      </w:r>
      <w:r w:rsidR="00276F07">
        <w:rPr>
          <w:sz w:val="22"/>
          <w:szCs w:val="22"/>
          <w:lang w:val="de-DE"/>
        </w:rPr>
        <w:t>Die K</w:t>
      </w:r>
      <w:r w:rsidRPr="00523024">
        <w:rPr>
          <w:sz w:val="22"/>
          <w:szCs w:val="22"/>
          <w:lang w:val="de-DE"/>
        </w:rPr>
        <w:t xml:space="preserve">inder </w:t>
      </w:r>
      <w:r w:rsidR="00276F07">
        <w:rPr>
          <w:sz w:val="22"/>
          <w:szCs w:val="22"/>
          <w:lang w:val="de-DE"/>
        </w:rPr>
        <w:t xml:space="preserve">setzen sich </w:t>
      </w:r>
      <w:r w:rsidRPr="00523024">
        <w:rPr>
          <w:sz w:val="22"/>
          <w:szCs w:val="22"/>
          <w:lang w:val="de-DE"/>
        </w:rPr>
        <w:t xml:space="preserve">mit Lebensmitteln und deren Herkunft sowie ihrer eigenen Lebensweise auseinander. </w:t>
      </w:r>
      <w:r>
        <w:rPr>
          <w:sz w:val="22"/>
          <w:szCs w:val="22"/>
          <w:lang w:val="de-DE"/>
        </w:rPr>
        <w:t>Sie</w:t>
      </w:r>
      <w:r w:rsidRPr="00523024">
        <w:rPr>
          <w:sz w:val="22"/>
          <w:szCs w:val="22"/>
          <w:lang w:val="de-DE"/>
        </w:rPr>
        <w:t xml:space="preserve"> werden für einen gesunden Lebensstil sensibilisiert und können bei möglichen Verbesserungen mitwirken.</w:t>
      </w:r>
    </w:p>
    <w:p w:rsidR="00AF302B" w:rsidRDefault="00AF302B" w:rsidP="00672D8B">
      <w:pPr>
        <w:rPr>
          <w:sz w:val="22"/>
          <w:szCs w:val="22"/>
          <w:lang w:val="de-DE"/>
        </w:rPr>
      </w:pPr>
    </w:p>
    <w:p w:rsidR="00523024" w:rsidRDefault="00DE2DB9" w:rsidP="00672D8B">
      <w:pPr>
        <w:rPr>
          <w:sz w:val="22"/>
          <w:szCs w:val="22"/>
          <w:lang w:val="de-DE"/>
        </w:rPr>
      </w:pPr>
      <w:r>
        <w:rPr>
          <w:sz w:val="22"/>
          <w:szCs w:val="22"/>
          <w:lang w:val="de-DE"/>
        </w:rPr>
        <w:t xml:space="preserve">Studentinnen haben im Rahmen von drei Bachelorarbeiten den </w:t>
      </w:r>
      <w:r w:rsidR="00523024">
        <w:rPr>
          <w:sz w:val="22"/>
          <w:szCs w:val="22"/>
          <w:lang w:val="de-DE"/>
        </w:rPr>
        <w:t>Wissenszuwachs durch die Spiele erhoben.</w:t>
      </w:r>
      <w:r w:rsidR="00276F07">
        <w:rPr>
          <w:sz w:val="22"/>
          <w:szCs w:val="22"/>
          <w:lang w:val="de-DE"/>
        </w:rPr>
        <w:t xml:space="preserve"> Die Evaluierung der Spiele </w:t>
      </w:r>
      <w:r w:rsidR="007928F9">
        <w:rPr>
          <w:sz w:val="22"/>
          <w:szCs w:val="22"/>
          <w:lang w:val="de-DE"/>
        </w:rPr>
        <w:t>hat</w:t>
      </w:r>
      <w:r w:rsidR="00276F07">
        <w:rPr>
          <w:sz w:val="22"/>
          <w:szCs w:val="22"/>
          <w:lang w:val="de-DE"/>
        </w:rPr>
        <w:t xml:space="preserve"> anhand der kleinen Stichproben der Pilotstudien den positiven Effekt des Wissenszuwachses beleg</w:t>
      </w:r>
      <w:r w:rsidR="007928F9">
        <w:rPr>
          <w:sz w:val="22"/>
          <w:szCs w:val="22"/>
          <w:lang w:val="de-DE"/>
        </w:rPr>
        <w:t>t</w:t>
      </w:r>
      <w:r w:rsidR="00276F07">
        <w:rPr>
          <w:sz w:val="22"/>
          <w:szCs w:val="22"/>
          <w:lang w:val="de-DE"/>
        </w:rPr>
        <w:t>.</w:t>
      </w:r>
      <w:r w:rsidR="00906E8E">
        <w:rPr>
          <w:sz w:val="22"/>
          <w:szCs w:val="22"/>
          <w:lang w:val="de-DE"/>
        </w:rPr>
        <w:t xml:space="preserve"> </w:t>
      </w:r>
    </w:p>
    <w:p w:rsidR="00523024" w:rsidRDefault="00523024" w:rsidP="00672D8B">
      <w:pPr>
        <w:rPr>
          <w:sz w:val="22"/>
          <w:szCs w:val="22"/>
          <w:lang w:val="de-DE"/>
        </w:rPr>
      </w:pPr>
    </w:p>
    <w:p w:rsidR="00E73A34" w:rsidRPr="00E73A34" w:rsidRDefault="00E73A34" w:rsidP="00672D8B">
      <w:pPr>
        <w:rPr>
          <w:b/>
          <w:sz w:val="22"/>
          <w:szCs w:val="22"/>
          <w:lang w:val="de-DE"/>
        </w:rPr>
      </w:pPr>
      <w:r>
        <w:rPr>
          <w:b/>
          <w:sz w:val="22"/>
          <w:szCs w:val="22"/>
          <w:lang w:val="de-DE"/>
        </w:rPr>
        <w:t>Forschung, Lehre, Wissenstransfer</w:t>
      </w:r>
    </w:p>
    <w:p w:rsidR="00542D42" w:rsidRDefault="00523024" w:rsidP="007C4494">
      <w:pPr>
        <w:rPr>
          <w:sz w:val="22"/>
          <w:szCs w:val="22"/>
          <w:lang w:val="de-DE"/>
        </w:rPr>
      </w:pPr>
      <w:r>
        <w:rPr>
          <w:sz w:val="22"/>
          <w:szCs w:val="22"/>
          <w:lang w:val="de-DE"/>
        </w:rPr>
        <w:t xml:space="preserve">Die Spiele sind ein Beispiel für die </w:t>
      </w:r>
      <w:r w:rsidRPr="007C4494">
        <w:rPr>
          <w:sz w:val="22"/>
          <w:szCs w:val="22"/>
          <w:lang w:val="de-DE"/>
        </w:rPr>
        <w:t>Verschränkung von Forschung und Lehre sowie</w:t>
      </w:r>
      <w:r>
        <w:rPr>
          <w:sz w:val="22"/>
          <w:szCs w:val="22"/>
          <w:lang w:val="de-DE"/>
        </w:rPr>
        <w:t xml:space="preserve"> Innovation und Wissenstransfer an der FH St. Pölten: Sie wurden</w:t>
      </w:r>
      <w:r w:rsidRPr="00672D8B">
        <w:rPr>
          <w:sz w:val="22"/>
          <w:szCs w:val="22"/>
          <w:lang w:val="de-DE"/>
        </w:rPr>
        <w:t xml:space="preserve"> im </w:t>
      </w:r>
      <w:r w:rsidR="004C45F9">
        <w:rPr>
          <w:sz w:val="22"/>
          <w:szCs w:val="22"/>
          <w:lang w:val="de-DE"/>
        </w:rPr>
        <w:t xml:space="preserve">Rahmen der Lehre entwickelt und im Auftrag </w:t>
      </w:r>
      <w:r>
        <w:rPr>
          <w:sz w:val="22"/>
          <w:szCs w:val="22"/>
          <w:lang w:val="de-DE"/>
        </w:rPr>
        <w:t>der Agrarplattform „Feld &amp; Hof</w:t>
      </w:r>
      <w:r w:rsidRPr="00672D8B">
        <w:rPr>
          <w:sz w:val="22"/>
          <w:szCs w:val="22"/>
          <w:lang w:val="de-DE"/>
        </w:rPr>
        <w:t>“</w:t>
      </w:r>
      <w:r w:rsidR="004C45F9">
        <w:rPr>
          <w:sz w:val="22"/>
          <w:szCs w:val="22"/>
          <w:lang w:val="de-DE"/>
        </w:rPr>
        <w:t xml:space="preserve"> evaluiert.</w:t>
      </w:r>
      <w:r w:rsidRPr="00672D8B">
        <w:rPr>
          <w:sz w:val="22"/>
          <w:szCs w:val="22"/>
          <w:lang w:val="de-DE"/>
        </w:rPr>
        <w:t xml:space="preserve"> </w:t>
      </w:r>
      <w:r w:rsidR="004C45F9">
        <w:rPr>
          <w:sz w:val="22"/>
          <w:szCs w:val="22"/>
          <w:lang w:val="de-DE"/>
        </w:rPr>
        <w:t>I</w:t>
      </w:r>
      <w:r w:rsidRPr="007C4494">
        <w:rPr>
          <w:sz w:val="22"/>
          <w:szCs w:val="22"/>
          <w:lang w:val="de-DE"/>
        </w:rPr>
        <w:t>n Kooperation mit</w:t>
      </w:r>
      <w:r>
        <w:rPr>
          <w:sz w:val="22"/>
          <w:szCs w:val="22"/>
          <w:lang w:val="de-DE"/>
        </w:rPr>
        <w:t xml:space="preserve"> dem Unternehmen</w:t>
      </w:r>
      <w:r w:rsidRPr="007C4494">
        <w:rPr>
          <w:sz w:val="22"/>
          <w:szCs w:val="22"/>
          <w:lang w:val="de-DE"/>
        </w:rPr>
        <w:t xml:space="preserve"> Dr. Fellnhofer Research and Innovation Management GmbH </w:t>
      </w:r>
      <w:r>
        <w:rPr>
          <w:sz w:val="22"/>
          <w:szCs w:val="22"/>
          <w:lang w:val="de-DE"/>
        </w:rPr>
        <w:t xml:space="preserve">haben die Studentinnen die Spiele </w:t>
      </w:r>
      <w:r w:rsidR="004C45F9">
        <w:rPr>
          <w:sz w:val="22"/>
          <w:szCs w:val="22"/>
          <w:lang w:val="de-DE"/>
        </w:rPr>
        <w:lastRenderedPageBreak/>
        <w:t xml:space="preserve">letztlich zur </w:t>
      </w:r>
      <w:r>
        <w:rPr>
          <w:sz w:val="22"/>
          <w:szCs w:val="22"/>
          <w:lang w:val="de-DE"/>
        </w:rPr>
        <w:t xml:space="preserve">Marktreife entwickelt. Aus einem Forschungs- und Studierendenprojekt entstand so in einer Projektserie über mehrere Jahre </w:t>
      </w:r>
      <w:r w:rsidR="007C4494" w:rsidRPr="007C4494">
        <w:rPr>
          <w:sz w:val="22"/>
          <w:szCs w:val="22"/>
          <w:lang w:val="de-DE"/>
        </w:rPr>
        <w:t>ein marktfähiges Produkt.</w:t>
      </w:r>
      <w:r w:rsidR="00F45A7C">
        <w:rPr>
          <w:sz w:val="22"/>
          <w:szCs w:val="22"/>
          <w:lang w:val="de-DE"/>
        </w:rPr>
        <w:t xml:space="preserve"> Im Jahr 2013 wurde das studentische Projekt auf der </w:t>
      </w:r>
      <w:r w:rsidR="00F45A7C" w:rsidRPr="00F45A7C">
        <w:rPr>
          <w:sz w:val="22"/>
          <w:szCs w:val="22"/>
          <w:lang w:val="de-DE"/>
        </w:rPr>
        <w:t>Gesundheitsberufe-Konferenz mit einem Preis gewürdigt.</w:t>
      </w:r>
    </w:p>
    <w:p w:rsidR="00542D42" w:rsidRDefault="00542D42" w:rsidP="00D22456">
      <w:pPr>
        <w:rPr>
          <w:sz w:val="22"/>
          <w:szCs w:val="22"/>
          <w:lang w:val="de-DE"/>
        </w:rPr>
      </w:pPr>
    </w:p>
    <w:p w:rsidR="00542D42" w:rsidRPr="007928F9" w:rsidRDefault="00906E8E" w:rsidP="00D22456">
      <w:pPr>
        <w:rPr>
          <w:b/>
          <w:sz w:val="18"/>
          <w:szCs w:val="18"/>
          <w:lang w:val="de-DE"/>
        </w:rPr>
      </w:pPr>
      <w:r w:rsidRPr="007928F9">
        <w:rPr>
          <w:b/>
          <w:sz w:val="18"/>
          <w:szCs w:val="18"/>
          <w:lang w:val="de-DE"/>
        </w:rPr>
        <w:t>Infos zum Projekt:</w:t>
      </w:r>
    </w:p>
    <w:p w:rsidR="00542D42" w:rsidRPr="007928F9" w:rsidRDefault="007D0C8C" w:rsidP="00D22456">
      <w:pPr>
        <w:rPr>
          <w:sz w:val="18"/>
          <w:szCs w:val="18"/>
          <w:lang w:val="de-DE"/>
        </w:rPr>
      </w:pPr>
      <w:r w:rsidRPr="007928F9">
        <w:rPr>
          <w:sz w:val="18"/>
          <w:szCs w:val="18"/>
          <w:lang w:val="de-DE"/>
        </w:rPr>
        <w:t>Die Entwicklung der Spiele wurde vom Bundesministerium für Verkehr, Innovation und Technologie sowie dem Bundesministerium für Digitalisierung und Wirtschaftsstandort im Rahmen des FFG-Programms Innovationsscheck gefördert.</w:t>
      </w:r>
      <w:r w:rsidR="004C45F9" w:rsidRPr="007928F9">
        <w:rPr>
          <w:sz w:val="18"/>
          <w:szCs w:val="18"/>
          <w:lang w:val="de-DE"/>
        </w:rPr>
        <w:t xml:space="preserve"> Partner im Projekt war</w:t>
      </w:r>
      <w:r w:rsidR="00706B6C" w:rsidRPr="007928F9">
        <w:rPr>
          <w:sz w:val="18"/>
          <w:szCs w:val="18"/>
          <w:lang w:val="de-DE"/>
        </w:rPr>
        <w:t xml:space="preserve"> die Research and Innovation Management GmbH.</w:t>
      </w:r>
    </w:p>
    <w:p w:rsidR="00706B6C" w:rsidRPr="007928F9" w:rsidRDefault="00706B6C" w:rsidP="00D22456">
      <w:pPr>
        <w:rPr>
          <w:sz w:val="18"/>
          <w:szCs w:val="18"/>
          <w:lang w:val="de-DE"/>
        </w:rPr>
      </w:pPr>
    </w:p>
    <w:p w:rsidR="00706B6C" w:rsidRPr="0042614B" w:rsidRDefault="00706B6C" w:rsidP="00D22456">
      <w:pPr>
        <w:rPr>
          <w:b/>
          <w:sz w:val="18"/>
          <w:szCs w:val="18"/>
          <w:lang w:val="de-DE"/>
        </w:rPr>
      </w:pPr>
      <w:r w:rsidRPr="0042614B">
        <w:rPr>
          <w:b/>
          <w:sz w:val="18"/>
          <w:szCs w:val="18"/>
          <w:lang w:val="de-DE"/>
        </w:rPr>
        <w:t>Projektwebseite der Fachhochschule St. Pölten:</w:t>
      </w:r>
    </w:p>
    <w:p w:rsidR="007D0C8C" w:rsidRPr="0042614B" w:rsidRDefault="007928F9" w:rsidP="00D22456">
      <w:pPr>
        <w:rPr>
          <w:sz w:val="18"/>
          <w:szCs w:val="18"/>
          <w:lang w:val="de-DE"/>
        </w:rPr>
      </w:pPr>
      <w:hyperlink r:id="rId8" w:history="1">
        <w:r w:rsidR="00706B6C" w:rsidRPr="0042614B">
          <w:rPr>
            <w:rStyle w:val="Hyperlink"/>
            <w:sz w:val="18"/>
            <w:szCs w:val="18"/>
            <w:lang w:val="de-DE"/>
          </w:rPr>
          <w:t>https://www.fhstp.ac.at/de/forschung/projekte/gesunde-ernaehrung-ist-kinderleicht</w:t>
        </w:r>
      </w:hyperlink>
    </w:p>
    <w:p w:rsidR="00706B6C" w:rsidRPr="0042614B" w:rsidRDefault="00706B6C" w:rsidP="00D22456">
      <w:pPr>
        <w:rPr>
          <w:sz w:val="18"/>
          <w:szCs w:val="18"/>
          <w:lang w:val="de-DE"/>
        </w:rPr>
      </w:pPr>
    </w:p>
    <w:p w:rsidR="006F3A66" w:rsidRPr="0042614B" w:rsidRDefault="006F3A66" w:rsidP="00D22456">
      <w:pPr>
        <w:rPr>
          <w:b/>
          <w:sz w:val="18"/>
          <w:szCs w:val="18"/>
          <w:lang w:val="de-DE"/>
        </w:rPr>
      </w:pPr>
      <w:r w:rsidRPr="0042614B">
        <w:rPr>
          <w:b/>
          <w:sz w:val="18"/>
          <w:szCs w:val="18"/>
          <w:lang w:val="de-DE"/>
        </w:rPr>
        <w:t>Link zu den Spielen und Bestellmöglichkeit</w:t>
      </w:r>
      <w:r w:rsidR="00706B6C" w:rsidRPr="0042614B">
        <w:rPr>
          <w:b/>
          <w:sz w:val="18"/>
          <w:szCs w:val="18"/>
          <w:lang w:val="de-DE"/>
        </w:rPr>
        <w:t>:</w:t>
      </w:r>
    </w:p>
    <w:p w:rsidR="006F3A66" w:rsidRPr="0042614B" w:rsidRDefault="007928F9" w:rsidP="00D22456">
      <w:pPr>
        <w:rPr>
          <w:sz w:val="18"/>
          <w:szCs w:val="18"/>
          <w:lang w:val="de-DE"/>
        </w:rPr>
      </w:pPr>
      <w:hyperlink r:id="rId9" w:history="1">
        <w:r w:rsidR="006F3A66" w:rsidRPr="0042614B">
          <w:rPr>
            <w:rStyle w:val="Hyperlink"/>
            <w:sz w:val="18"/>
            <w:szCs w:val="18"/>
            <w:lang w:val="de-DE"/>
          </w:rPr>
          <w:t>http://foomove.feldundhof.at</w:t>
        </w:r>
      </w:hyperlink>
    </w:p>
    <w:p w:rsidR="009C2728" w:rsidRPr="0042614B" w:rsidRDefault="009C2728" w:rsidP="00D22456">
      <w:pPr>
        <w:rPr>
          <w:sz w:val="18"/>
          <w:szCs w:val="18"/>
          <w:lang w:val="de-DE"/>
        </w:rPr>
      </w:pPr>
    </w:p>
    <w:p w:rsidR="009C2728" w:rsidRPr="0042614B" w:rsidRDefault="009C2728" w:rsidP="00D22456">
      <w:pPr>
        <w:rPr>
          <w:b/>
          <w:sz w:val="18"/>
          <w:szCs w:val="18"/>
          <w:lang w:val="de-DE"/>
        </w:rPr>
      </w:pPr>
      <w:r w:rsidRPr="0042614B">
        <w:rPr>
          <w:b/>
          <w:sz w:val="18"/>
          <w:szCs w:val="18"/>
          <w:lang w:val="de-DE"/>
        </w:rPr>
        <w:t>Fotos:</w:t>
      </w:r>
    </w:p>
    <w:p w:rsidR="009C2728" w:rsidRPr="0042614B" w:rsidRDefault="009C2728" w:rsidP="00D22456">
      <w:pPr>
        <w:rPr>
          <w:sz w:val="18"/>
          <w:szCs w:val="18"/>
          <w:lang w:val="de-DE"/>
        </w:rPr>
      </w:pPr>
      <w:r w:rsidRPr="0042614B">
        <w:rPr>
          <w:sz w:val="18"/>
          <w:szCs w:val="18"/>
          <w:lang w:val="de-DE"/>
        </w:rPr>
        <w:t xml:space="preserve">Die Spiele und Studentinnen </w:t>
      </w:r>
      <w:r w:rsidR="002754C9" w:rsidRPr="0042614B">
        <w:rPr>
          <w:sz w:val="18"/>
          <w:szCs w:val="18"/>
          <w:lang w:val="de-DE"/>
        </w:rPr>
        <w:t>des Studiengangs Diätologie</w:t>
      </w:r>
      <w:r w:rsidRPr="0042614B">
        <w:rPr>
          <w:sz w:val="18"/>
          <w:szCs w:val="18"/>
          <w:lang w:val="de-DE"/>
        </w:rPr>
        <w:t>.</w:t>
      </w:r>
    </w:p>
    <w:p w:rsidR="009C2728" w:rsidRPr="0042614B" w:rsidRDefault="009C2728" w:rsidP="00D22456">
      <w:pPr>
        <w:rPr>
          <w:sz w:val="18"/>
          <w:szCs w:val="18"/>
          <w:lang w:val="de-DE"/>
        </w:rPr>
      </w:pPr>
      <w:r w:rsidRPr="0042614B">
        <w:rPr>
          <w:sz w:val="18"/>
          <w:szCs w:val="18"/>
          <w:lang w:val="de-DE"/>
        </w:rPr>
        <w:t>Credit: FH St. Pölten / Anna Achleitner</w:t>
      </w:r>
    </w:p>
    <w:p w:rsidR="00D22456" w:rsidRPr="004E0E71" w:rsidRDefault="00D22456" w:rsidP="00D22456">
      <w:pPr>
        <w:spacing w:line="200" w:lineRule="exact"/>
        <w:jc w:val="both"/>
        <w:rPr>
          <w:sz w:val="20"/>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523024">
      <w:footerReference w:type="default" r:id="rId17"/>
      <w:headerReference w:type="first" r:id="rId18"/>
      <w:footerReference w:type="first" r:id="rId19"/>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35" w:rsidRDefault="008D0135">
      <w:r>
        <w:separator/>
      </w:r>
    </w:p>
  </w:endnote>
  <w:endnote w:type="continuationSeparator" w:id="0">
    <w:p w:rsidR="008D0135" w:rsidRDefault="008D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35" w:rsidRDefault="008D0135">
      <w:r>
        <w:separator/>
      </w:r>
    </w:p>
  </w:footnote>
  <w:footnote w:type="continuationSeparator" w:id="0">
    <w:p w:rsidR="008D0135" w:rsidRDefault="008D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0C26B3"/>
    <w:rsid w:val="00104548"/>
    <w:rsid w:val="00111222"/>
    <w:rsid w:val="00112828"/>
    <w:rsid w:val="001305AC"/>
    <w:rsid w:val="00132156"/>
    <w:rsid w:val="00142CFB"/>
    <w:rsid w:val="001E4CDE"/>
    <w:rsid w:val="001F39EF"/>
    <w:rsid w:val="002029D3"/>
    <w:rsid w:val="00235C89"/>
    <w:rsid w:val="0025733C"/>
    <w:rsid w:val="00262DF6"/>
    <w:rsid w:val="002719C6"/>
    <w:rsid w:val="002754C9"/>
    <w:rsid w:val="00276F07"/>
    <w:rsid w:val="00281B48"/>
    <w:rsid w:val="00295445"/>
    <w:rsid w:val="002D0ECA"/>
    <w:rsid w:val="002F5BB4"/>
    <w:rsid w:val="0030030C"/>
    <w:rsid w:val="0032331A"/>
    <w:rsid w:val="00326E8A"/>
    <w:rsid w:val="00343B78"/>
    <w:rsid w:val="00355F2A"/>
    <w:rsid w:val="00360892"/>
    <w:rsid w:val="00362971"/>
    <w:rsid w:val="003810CC"/>
    <w:rsid w:val="00387EFB"/>
    <w:rsid w:val="003950B0"/>
    <w:rsid w:val="003B74DB"/>
    <w:rsid w:val="003C5307"/>
    <w:rsid w:val="003D15E2"/>
    <w:rsid w:val="003D665F"/>
    <w:rsid w:val="003E4E16"/>
    <w:rsid w:val="003E5C00"/>
    <w:rsid w:val="004055F3"/>
    <w:rsid w:val="0042614B"/>
    <w:rsid w:val="0044531B"/>
    <w:rsid w:val="00460B06"/>
    <w:rsid w:val="004610B9"/>
    <w:rsid w:val="0048212F"/>
    <w:rsid w:val="00483D15"/>
    <w:rsid w:val="00483D91"/>
    <w:rsid w:val="00493B94"/>
    <w:rsid w:val="00496755"/>
    <w:rsid w:val="004A6396"/>
    <w:rsid w:val="004C45F9"/>
    <w:rsid w:val="00500D4A"/>
    <w:rsid w:val="005149B5"/>
    <w:rsid w:val="00523024"/>
    <w:rsid w:val="00542D42"/>
    <w:rsid w:val="005443E4"/>
    <w:rsid w:val="00552BE0"/>
    <w:rsid w:val="0058229B"/>
    <w:rsid w:val="00583B35"/>
    <w:rsid w:val="005926BF"/>
    <w:rsid w:val="005A2733"/>
    <w:rsid w:val="005B5057"/>
    <w:rsid w:val="005C422C"/>
    <w:rsid w:val="005D27AF"/>
    <w:rsid w:val="005E15CC"/>
    <w:rsid w:val="005F6C4F"/>
    <w:rsid w:val="006069BA"/>
    <w:rsid w:val="00614A56"/>
    <w:rsid w:val="0061617F"/>
    <w:rsid w:val="00643F40"/>
    <w:rsid w:val="00652470"/>
    <w:rsid w:val="00662832"/>
    <w:rsid w:val="00672D8B"/>
    <w:rsid w:val="006847EA"/>
    <w:rsid w:val="00690805"/>
    <w:rsid w:val="006B2B7C"/>
    <w:rsid w:val="006B5E13"/>
    <w:rsid w:val="006C30B4"/>
    <w:rsid w:val="006C5825"/>
    <w:rsid w:val="006C6081"/>
    <w:rsid w:val="006D1BDC"/>
    <w:rsid w:val="006D3994"/>
    <w:rsid w:val="006E06D7"/>
    <w:rsid w:val="006F3A66"/>
    <w:rsid w:val="00706B6C"/>
    <w:rsid w:val="0073001F"/>
    <w:rsid w:val="00746189"/>
    <w:rsid w:val="0079014C"/>
    <w:rsid w:val="007928F9"/>
    <w:rsid w:val="007B4530"/>
    <w:rsid w:val="007C4494"/>
    <w:rsid w:val="007D0C8C"/>
    <w:rsid w:val="007D17CB"/>
    <w:rsid w:val="007D62A2"/>
    <w:rsid w:val="007F3CB5"/>
    <w:rsid w:val="00824762"/>
    <w:rsid w:val="0083065F"/>
    <w:rsid w:val="00835219"/>
    <w:rsid w:val="008353C3"/>
    <w:rsid w:val="00877C9D"/>
    <w:rsid w:val="008B32C9"/>
    <w:rsid w:val="008D0135"/>
    <w:rsid w:val="008F6256"/>
    <w:rsid w:val="00904998"/>
    <w:rsid w:val="00906E8E"/>
    <w:rsid w:val="00927C23"/>
    <w:rsid w:val="00932567"/>
    <w:rsid w:val="00977C2A"/>
    <w:rsid w:val="009A026B"/>
    <w:rsid w:val="009A2A76"/>
    <w:rsid w:val="009C2728"/>
    <w:rsid w:val="009C3AB2"/>
    <w:rsid w:val="009F3ED4"/>
    <w:rsid w:val="009F6310"/>
    <w:rsid w:val="009F678D"/>
    <w:rsid w:val="00A00000"/>
    <w:rsid w:val="00A23AD4"/>
    <w:rsid w:val="00A33169"/>
    <w:rsid w:val="00AB3342"/>
    <w:rsid w:val="00AC033E"/>
    <w:rsid w:val="00AD0AA0"/>
    <w:rsid w:val="00AF302B"/>
    <w:rsid w:val="00AF41CC"/>
    <w:rsid w:val="00B10472"/>
    <w:rsid w:val="00B37040"/>
    <w:rsid w:val="00B45DFC"/>
    <w:rsid w:val="00B56498"/>
    <w:rsid w:val="00B64EED"/>
    <w:rsid w:val="00B73F37"/>
    <w:rsid w:val="00B9184E"/>
    <w:rsid w:val="00B96CEA"/>
    <w:rsid w:val="00BD7E30"/>
    <w:rsid w:val="00BE7EC3"/>
    <w:rsid w:val="00C00184"/>
    <w:rsid w:val="00C0688E"/>
    <w:rsid w:val="00C07163"/>
    <w:rsid w:val="00C3343A"/>
    <w:rsid w:val="00C567EE"/>
    <w:rsid w:val="00C56BA3"/>
    <w:rsid w:val="00C61483"/>
    <w:rsid w:val="00CA15AC"/>
    <w:rsid w:val="00CC2E9D"/>
    <w:rsid w:val="00CD5388"/>
    <w:rsid w:val="00D22456"/>
    <w:rsid w:val="00D36178"/>
    <w:rsid w:val="00D8737B"/>
    <w:rsid w:val="00DB1154"/>
    <w:rsid w:val="00DC36DA"/>
    <w:rsid w:val="00DD10DF"/>
    <w:rsid w:val="00DE2DB9"/>
    <w:rsid w:val="00E00FD1"/>
    <w:rsid w:val="00E24867"/>
    <w:rsid w:val="00E42836"/>
    <w:rsid w:val="00E5284B"/>
    <w:rsid w:val="00E53600"/>
    <w:rsid w:val="00E57EC2"/>
    <w:rsid w:val="00E73A34"/>
    <w:rsid w:val="00E76A43"/>
    <w:rsid w:val="00E7766B"/>
    <w:rsid w:val="00E813B1"/>
    <w:rsid w:val="00E866C3"/>
    <w:rsid w:val="00E9179C"/>
    <w:rsid w:val="00EA2F7E"/>
    <w:rsid w:val="00EA6534"/>
    <w:rsid w:val="00EB14D2"/>
    <w:rsid w:val="00EB421C"/>
    <w:rsid w:val="00EC5960"/>
    <w:rsid w:val="00EF1005"/>
    <w:rsid w:val="00F1017E"/>
    <w:rsid w:val="00F1495C"/>
    <w:rsid w:val="00F258CD"/>
    <w:rsid w:val="00F45A7C"/>
    <w:rsid w:val="00F66BCA"/>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40083B"/>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forschung/projekte/gesunde-ernaehrung-ist-kinderleicht"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oomove.feldundhof.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760</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5544</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106</cp:revision>
  <cp:lastPrinted>2018-05-03T08:12:00Z</cp:lastPrinted>
  <dcterms:created xsi:type="dcterms:W3CDTF">2012-10-23T06:58:00Z</dcterms:created>
  <dcterms:modified xsi:type="dcterms:W3CDTF">2018-05-03T08:55:00Z</dcterms:modified>
</cp:coreProperties>
</file>