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D5A5E" w:rsidRDefault="009D5A5E" w:rsidP="009D5A5E">
      <w:pPr>
        <w:suppressAutoHyphens w:val="0"/>
        <w:rPr>
          <w:rFonts w:ascii="Calibri" w:hAnsi="Calibri" w:cs="Calibri"/>
          <w:b/>
          <w:bCs/>
          <w:color w:val="000000"/>
          <w:lang w:eastAsia="de-DE"/>
        </w:rPr>
      </w:pPr>
    </w:p>
    <w:p w:rsidR="009D5A5E" w:rsidRPr="00311BC3" w:rsidRDefault="00311BC3" w:rsidP="009D5A5E">
      <w:pPr>
        <w:suppressAutoHyphens w:val="0"/>
        <w:rPr>
          <w:rFonts w:ascii="Vollkorn" w:hAnsi="Vollkorn" w:cs="Calibri"/>
          <w:b/>
          <w:color w:val="E17000"/>
          <w:sz w:val="24"/>
          <w:lang w:eastAsia="de-DE"/>
        </w:rPr>
      </w:pPr>
      <w:r w:rsidRPr="00311BC3">
        <w:rPr>
          <w:rFonts w:ascii="Vollkorn" w:hAnsi="Vollkorn" w:cs="Calibri"/>
          <w:b/>
          <w:bCs/>
          <w:color w:val="E17000"/>
          <w:sz w:val="24"/>
          <w:lang w:eastAsia="de-DE"/>
        </w:rPr>
        <w:t>Re-Analyse der KMK-Daten zeigt: Lehrkr</w:t>
      </w:r>
      <w:r w:rsidRPr="00311BC3">
        <w:rPr>
          <w:rFonts w:ascii="Vollkorn" w:hAnsi="Vollkorn" w:cs="Calibri" w:hint="eastAsia"/>
          <w:b/>
          <w:bCs/>
          <w:color w:val="E17000"/>
          <w:sz w:val="24"/>
          <w:lang w:eastAsia="de-DE"/>
        </w:rPr>
        <w:t>ä</w:t>
      </w:r>
      <w:r w:rsidRPr="00311BC3">
        <w:rPr>
          <w:rFonts w:ascii="Vollkorn" w:hAnsi="Vollkorn" w:cs="Calibri"/>
          <w:b/>
          <w:bCs/>
          <w:color w:val="E17000"/>
          <w:sz w:val="24"/>
          <w:lang w:eastAsia="de-DE"/>
        </w:rPr>
        <w:t>ftemangel in Grundschulen und Sek I geradezu dramatisch</w:t>
      </w:r>
      <w:r w:rsidR="009D5A5E" w:rsidRPr="00311BC3">
        <w:rPr>
          <w:rFonts w:ascii="Vollkorn" w:hAnsi="Vollkorn" w:cs="Calibri"/>
          <w:b/>
          <w:bCs/>
          <w:color w:val="E17000"/>
          <w:sz w:val="24"/>
          <w:lang w:eastAsia="de-DE"/>
        </w:rPr>
        <w:t xml:space="preserve"> </w:t>
      </w:r>
    </w:p>
    <w:p w:rsidR="009D5A5E" w:rsidRPr="00F83B39" w:rsidRDefault="009D5A5E" w:rsidP="009D5A5E">
      <w:pPr>
        <w:suppressAutoHyphens w:val="0"/>
        <w:rPr>
          <w:rFonts w:ascii="Calibri" w:hAnsi="Calibri" w:cs="Calibri"/>
          <w:color w:val="004C6C"/>
          <w:lang w:eastAsia="de-DE"/>
        </w:rPr>
      </w:pPr>
    </w:p>
    <w:p w:rsidR="0074219A" w:rsidRPr="00F83B39" w:rsidRDefault="00311BC3" w:rsidP="009D5A5E">
      <w:pPr>
        <w:suppressAutoHyphens w:val="0"/>
        <w:rPr>
          <w:rFonts w:ascii="Source Sans Pro Semibold" w:hAnsi="Source Sans Pro Semibold" w:cs="Calibri"/>
          <w:color w:val="004C6C"/>
          <w:lang w:eastAsia="de-DE"/>
        </w:rPr>
      </w:pPr>
      <w:r>
        <w:rPr>
          <w:rFonts w:ascii="Source Sans Pro Semibold" w:hAnsi="Source Sans Pro Semibold" w:cs="Calibri"/>
          <w:color w:val="004C6C"/>
          <w:lang w:eastAsia="de-DE"/>
        </w:rPr>
        <w:t xml:space="preserve">Die unmittelbare Gegenüberstellung der am vergangenen Donnerstag von der Kultusministerkonferenz vorgelegten Daten zum Lehrkräftebedarf und zum voraussichtlichen Angebot zeigt, dass an den </w:t>
      </w:r>
      <w:r w:rsidR="008A47F3">
        <w:rPr>
          <w:rFonts w:ascii="Source Sans Pro Semibold" w:hAnsi="Source Sans Pro Semibold" w:cs="Calibri"/>
          <w:color w:val="004C6C"/>
          <w:lang w:eastAsia="de-DE"/>
        </w:rPr>
        <w:t xml:space="preserve">Grundschulen </w:t>
      </w:r>
      <w:r>
        <w:rPr>
          <w:rFonts w:ascii="Source Sans Pro Semibold" w:hAnsi="Source Sans Pro Semibold" w:cs="Calibri"/>
          <w:color w:val="004C6C"/>
          <w:lang w:eastAsia="de-DE"/>
        </w:rPr>
        <w:t>und in der Sekundarstufe I 45.000 einschlägig qualifizierte Lehrkräfte fehlen werden. Auch an den Berufsschulen und für die Sonderpädagogik ist die Unterdeckung beträchtlich.</w:t>
      </w:r>
    </w:p>
    <w:p w:rsidR="00FF6611" w:rsidRPr="00F83B39" w:rsidRDefault="00FF6611" w:rsidP="009D5A5E">
      <w:pPr>
        <w:suppressAutoHyphens w:val="0"/>
        <w:rPr>
          <w:rFonts w:ascii="Source Sans Pro Semibold" w:hAnsi="Source Sans Pro Semibold" w:cs="Calibri"/>
          <w:color w:val="004C6C"/>
          <w:lang w:eastAsia="de-DE"/>
        </w:rPr>
      </w:pPr>
    </w:p>
    <w:p w:rsidR="00311BC3" w:rsidRPr="00311BC3" w:rsidRDefault="00311BC3" w:rsidP="00311BC3">
      <w:pPr>
        <w:widowControl w:val="0"/>
        <w:suppressAutoHyphens w:val="0"/>
        <w:autoSpaceDE w:val="0"/>
        <w:autoSpaceDN w:val="0"/>
        <w:spacing w:before="120" w:after="120" w:line="300" w:lineRule="atLeast"/>
        <w:jc w:val="both"/>
        <w:rPr>
          <w:rFonts w:ascii="Source Sans Pro" w:eastAsia="Calibri" w:hAnsi="Source Sans Pro" w:cs="Calibri"/>
          <w:color w:val="005D7F"/>
          <w:sz w:val="21"/>
          <w:lang w:eastAsia="en-US"/>
        </w:rPr>
      </w:pPr>
      <w:r w:rsidRPr="00311BC3">
        <w:rPr>
          <w:rFonts w:ascii="Source Sans Pro" w:eastAsia="Calibri" w:hAnsi="Source Sans Pro" w:cs="Calibri"/>
          <w:color w:val="005D7F"/>
          <w:sz w:val="21"/>
          <w:lang w:eastAsia="en-US"/>
        </w:rPr>
        <w:t>Die Kultusministerkonferenz hat am vergangenen Donnerstag die aktuellen Daten zum Einstellungsbedarf und zum erwarteten Angebot an Lehrkräften vorgelegt. In der Pressemitteilung vom 11.10.2018 wird dazu festgehalten: „Die Kultusministerkonferenz rechnet deutschlandweit bei derzeit 798.200 hauptberuflichen Lehrkräften nach einer vorläufigen Länderabfrage für den Zeitraum 2018 bis 2030 mit einem durchschnittlichen jährlichen Einstellungsbedarf von rund 31.900 Lehrerinnen und Lehrern. Dem steht ein Angebot von jährlich 31.200 Absolventinnen und Absolventen des Vorbereitungsdienstes gegenüber. Dies bedeutet, dass nach jetzigem Stand im jährlichen Durchschnitt voraussichtlich 700 Stellen nicht besetzt werden können (Unterdeckung von 2,1 Prozent).“</w:t>
      </w:r>
    </w:p>
    <w:p w:rsidR="00311BC3" w:rsidRPr="00311BC3" w:rsidRDefault="00311BC3" w:rsidP="00311BC3">
      <w:pPr>
        <w:widowControl w:val="0"/>
        <w:suppressAutoHyphens w:val="0"/>
        <w:autoSpaceDE w:val="0"/>
        <w:autoSpaceDN w:val="0"/>
        <w:spacing w:before="120" w:after="120" w:line="300" w:lineRule="atLeast"/>
        <w:jc w:val="both"/>
        <w:rPr>
          <w:rFonts w:ascii="Source Sans Pro" w:eastAsia="Calibri" w:hAnsi="Source Sans Pro" w:cs="Calibri"/>
          <w:color w:val="005D7F"/>
          <w:sz w:val="21"/>
          <w:lang w:eastAsia="en-US"/>
        </w:rPr>
      </w:pPr>
      <w:r w:rsidRPr="00311BC3">
        <w:rPr>
          <w:rFonts w:ascii="Source Sans Pro" w:eastAsia="Calibri" w:hAnsi="Source Sans Pro" w:cs="Calibri"/>
          <w:color w:val="005D7F"/>
          <w:sz w:val="21"/>
          <w:lang w:eastAsia="en-US"/>
        </w:rPr>
        <w:t>Weiterhin wird festgestellt, dass die „Differenzierung nach Lehramtstypen und der fachspezifische Bedarf zeigen, dass das Problem nicht besetzbarer Stellen vor allem für den Lehramtstyp „Sekundarbereich II (berufliche Fächer) oder für die beruflichen Schulen“ sowie für die sonderpädagogischen Lehrämter besteht. Aber auch in den „Lehrämtern der Grundschule bzw. des Primarbereichs“ und bei den „Lehrämtern für alle oder einzelne Schularten des Sekundarbereichs I“ zeigen sich zum Teil große Engpässe.“</w:t>
      </w:r>
    </w:p>
    <w:p w:rsidR="00311BC3" w:rsidRPr="00311BC3" w:rsidRDefault="00311BC3" w:rsidP="00311BC3">
      <w:pPr>
        <w:widowControl w:val="0"/>
        <w:suppressAutoHyphens w:val="0"/>
        <w:autoSpaceDE w:val="0"/>
        <w:autoSpaceDN w:val="0"/>
        <w:spacing w:before="120" w:after="120" w:line="300" w:lineRule="atLeast"/>
        <w:jc w:val="both"/>
        <w:rPr>
          <w:rFonts w:ascii="Source Sans Pro" w:eastAsia="Calibri" w:hAnsi="Source Sans Pro" w:cs="Calibri"/>
          <w:color w:val="005D7F"/>
          <w:sz w:val="21"/>
          <w:lang w:eastAsia="en-US"/>
        </w:rPr>
      </w:pPr>
      <w:r w:rsidRPr="00311BC3">
        <w:rPr>
          <w:rFonts w:ascii="Source Sans Pro" w:eastAsia="Calibri" w:hAnsi="Source Sans Pro" w:cs="Calibri"/>
          <w:color w:val="005D7F"/>
          <w:sz w:val="21"/>
          <w:lang w:eastAsia="en-US"/>
        </w:rPr>
        <w:t xml:space="preserve">Die Bedeutung des letzten Absatzes und insbesondere des letzten Satzes wird </w:t>
      </w:r>
      <w:r w:rsidR="008A47F3">
        <w:rPr>
          <w:rFonts w:ascii="Source Sans Pro" w:eastAsia="Calibri" w:hAnsi="Source Sans Pro" w:cs="Calibri"/>
          <w:color w:val="005D7F"/>
          <w:sz w:val="21"/>
          <w:lang w:eastAsia="en-US"/>
        </w:rPr>
        <w:t xml:space="preserve">erst dann wirklich </w:t>
      </w:r>
      <w:r w:rsidRPr="00311BC3">
        <w:rPr>
          <w:rFonts w:ascii="Source Sans Pro" w:eastAsia="Calibri" w:hAnsi="Source Sans Pro" w:cs="Calibri"/>
          <w:color w:val="005D7F"/>
          <w:sz w:val="21"/>
          <w:lang w:eastAsia="en-US"/>
        </w:rPr>
        <w:t>deutlich, wenn man sich die folgenden Tabellen genauer anschaut, die den Lehrkräftebedarf und das Lehrkräfteangebot nach Lehrämtern gegenüberstell</w:t>
      </w:r>
      <w:r w:rsidR="008A47F3">
        <w:rPr>
          <w:rFonts w:ascii="Source Sans Pro" w:eastAsia="Calibri" w:hAnsi="Source Sans Pro" w:cs="Calibri"/>
          <w:color w:val="005D7F"/>
          <w:sz w:val="21"/>
          <w:lang w:eastAsia="en-US"/>
        </w:rPr>
        <w:t>en</w:t>
      </w:r>
      <w:r w:rsidRPr="00311BC3">
        <w:rPr>
          <w:rFonts w:ascii="Source Sans Pro" w:eastAsia="Calibri" w:hAnsi="Source Sans Pro" w:cs="Calibri"/>
          <w:color w:val="005D7F"/>
          <w:sz w:val="21"/>
          <w:lang w:eastAsia="en-US"/>
        </w:rPr>
        <w:t xml:space="preserve">. </w:t>
      </w:r>
      <w:r w:rsidRPr="00311BC3">
        <w:rPr>
          <w:rFonts w:ascii="Source Sans Pro" w:eastAsia="Calibri" w:hAnsi="Source Sans Pro" w:cs="Calibri"/>
          <w:color w:val="005D7F"/>
          <w:sz w:val="21"/>
          <w:lang w:eastAsia="en-US"/>
        </w:rPr>
        <w:fldChar w:fldCharType="begin"/>
      </w:r>
      <w:r w:rsidRPr="00311BC3">
        <w:rPr>
          <w:rFonts w:ascii="Source Sans Pro" w:eastAsia="Calibri" w:hAnsi="Source Sans Pro" w:cs="Calibri"/>
          <w:color w:val="005D7F"/>
          <w:sz w:val="21"/>
          <w:lang w:eastAsia="en-US"/>
        </w:rPr>
        <w:instrText xml:space="preserve"> REF _Ref527365085 \h </w:instrText>
      </w:r>
      <w:r w:rsidRPr="00311BC3">
        <w:rPr>
          <w:rFonts w:ascii="Source Sans Pro" w:eastAsia="Calibri" w:hAnsi="Source Sans Pro" w:cs="Calibri"/>
          <w:color w:val="005D7F"/>
          <w:sz w:val="21"/>
          <w:lang w:eastAsia="en-US"/>
        </w:rPr>
      </w:r>
      <w:r w:rsidRPr="00311BC3">
        <w:rPr>
          <w:rFonts w:ascii="Source Sans Pro" w:eastAsia="Calibri" w:hAnsi="Source Sans Pro" w:cs="Calibri"/>
          <w:color w:val="005D7F"/>
          <w:sz w:val="21"/>
          <w:lang w:eastAsia="en-US"/>
        </w:rPr>
        <w:fldChar w:fldCharType="separate"/>
      </w:r>
      <w:r w:rsidRPr="00311BC3">
        <w:rPr>
          <w:rFonts w:ascii="Source Sans Pro" w:eastAsia="Calibri" w:hAnsi="Source Sans Pro" w:cs="Calibri"/>
          <w:color w:val="005D7F"/>
          <w:sz w:val="21"/>
          <w:lang w:eastAsia="en-US"/>
        </w:rPr>
        <w:t xml:space="preserve">Tabelle </w:t>
      </w:r>
      <w:r w:rsidRPr="00311BC3">
        <w:rPr>
          <w:rFonts w:ascii="Source Sans Pro" w:eastAsia="Calibri" w:hAnsi="Source Sans Pro" w:cs="Calibri"/>
          <w:noProof/>
          <w:color w:val="005D7F"/>
          <w:sz w:val="21"/>
          <w:lang w:eastAsia="en-US"/>
        </w:rPr>
        <w:t>1</w:t>
      </w:r>
      <w:r w:rsidRPr="00311BC3">
        <w:rPr>
          <w:rFonts w:ascii="Source Sans Pro" w:eastAsia="Calibri" w:hAnsi="Source Sans Pro" w:cs="Calibri"/>
          <w:color w:val="005D7F"/>
          <w:sz w:val="21"/>
          <w:lang w:eastAsia="en-US"/>
        </w:rPr>
        <w:fldChar w:fldCharType="end"/>
      </w:r>
      <w:r w:rsidRPr="00311BC3">
        <w:rPr>
          <w:rFonts w:ascii="Source Sans Pro" w:eastAsia="Calibri" w:hAnsi="Source Sans Pro" w:cs="Calibri"/>
          <w:color w:val="005D7F"/>
          <w:sz w:val="21"/>
          <w:lang w:eastAsia="en-US"/>
        </w:rPr>
        <w:t xml:space="preserve"> zeigt, dass bis zum Jahr 2030 insgesamt annähernd 415.000 Lehrkräfte für die verschiedenen Lehrämter benötigt werden. </w:t>
      </w:r>
      <w:r w:rsidRPr="00311BC3">
        <w:rPr>
          <w:rFonts w:ascii="Source Sans Pro" w:eastAsia="Calibri" w:hAnsi="Source Sans Pro" w:cs="Calibri"/>
          <w:color w:val="005D7F"/>
          <w:sz w:val="21"/>
          <w:lang w:eastAsia="en-US"/>
        </w:rPr>
        <w:fldChar w:fldCharType="begin"/>
      </w:r>
      <w:r w:rsidRPr="00311BC3">
        <w:rPr>
          <w:rFonts w:ascii="Source Sans Pro" w:eastAsia="Calibri" w:hAnsi="Source Sans Pro" w:cs="Calibri"/>
          <w:color w:val="005D7F"/>
          <w:sz w:val="21"/>
          <w:lang w:eastAsia="en-US"/>
        </w:rPr>
        <w:instrText xml:space="preserve"> REF _Ref527365378 \h </w:instrText>
      </w:r>
      <w:r w:rsidRPr="00311BC3">
        <w:rPr>
          <w:rFonts w:ascii="Source Sans Pro" w:eastAsia="Calibri" w:hAnsi="Source Sans Pro" w:cs="Calibri"/>
          <w:color w:val="005D7F"/>
          <w:sz w:val="21"/>
          <w:lang w:eastAsia="en-US"/>
        </w:rPr>
      </w:r>
      <w:r w:rsidRPr="00311BC3">
        <w:rPr>
          <w:rFonts w:ascii="Source Sans Pro" w:eastAsia="Calibri" w:hAnsi="Source Sans Pro" w:cs="Calibri"/>
          <w:color w:val="005D7F"/>
          <w:sz w:val="21"/>
          <w:lang w:eastAsia="en-US"/>
        </w:rPr>
        <w:fldChar w:fldCharType="separate"/>
      </w:r>
      <w:r w:rsidRPr="00311BC3">
        <w:rPr>
          <w:rFonts w:ascii="Source Sans Pro" w:eastAsia="Calibri" w:hAnsi="Source Sans Pro" w:cs="Calibri"/>
          <w:color w:val="005D7F"/>
          <w:sz w:val="21"/>
          <w:lang w:eastAsia="en-US"/>
        </w:rPr>
        <w:t xml:space="preserve">Tabelle </w:t>
      </w:r>
      <w:r w:rsidRPr="00311BC3">
        <w:rPr>
          <w:rFonts w:ascii="Source Sans Pro" w:eastAsia="Calibri" w:hAnsi="Source Sans Pro" w:cs="Calibri"/>
          <w:noProof/>
          <w:color w:val="005D7F"/>
          <w:sz w:val="21"/>
          <w:lang w:eastAsia="en-US"/>
        </w:rPr>
        <w:t>2</w:t>
      </w:r>
      <w:r w:rsidRPr="00311BC3">
        <w:rPr>
          <w:rFonts w:ascii="Source Sans Pro" w:eastAsia="Calibri" w:hAnsi="Source Sans Pro" w:cs="Calibri"/>
          <w:color w:val="005D7F"/>
          <w:sz w:val="21"/>
          <w:lang w:eastAsia="en-US"/>
        </w:rPr>
        <w:fldChar w:fldCharType="end"/>
      </w:r>
      <w:r w:rsidRPr="00311BC3">
        <w:rPr>
          <w:rFonts w:ascii="Source Sans Pro" w:eastAsia="Calibri" w:hAnsi="Source Sans Pro" w:cs="Calibri"/>
          <w:color w:val="005D7F"/>
          <w:sz w:val="21"/>
          <w:lang w:eastAsia="en-US"/>
        </w:rPr>
        <w:t xml:space="preserve"> weist ein Gesamtangebot an Lehrkräften von knapp 406.000 aus, was in der Summe bedeutet, dass eine Unterdeckung von rund 8.500 für die kommenden Jahre bis 2030 bestünde. </w:t>
      </w:r>
      <w:r w:rsidR="00253855">
        <w:rPr>
          <w:rFonts w:ascii="Source Sans Pro" w:eastAsia="Calibri" w:hAnsi="Source Sans Pro" w:cs="Calibri"/>
          <w:color w:val="005D7F"/>
          <w:sz w:val="21"/>
          <w:lang w:eastAsia="en-US"/>
        </w:rPr>
        <w:t>We</w:t>
      </w:r>
      <w:r w:rsidRPr="00311BC3">
        <w:rPr>
          <w:rFonts w:ascii="Source Sans Pro" w:eastAsia="Calibri" w:hAnsi="Source Sans Pro" w:cs="Calibri"/>
          <w:color w:val="005D7F"/>
          <w:sz w:val="21"/>
          <w:lang w:eastAsia="en-US"/>
        </w:rPr>
        <w:t xml:space="preserve">nn von diesem Gesamtangebot aber über 160.000 Lehrkräfte für die Sekundarstufe II der allgemeinbildenden Schulen qualifiziert werden, wofür aber nur 109.000 benötigt werden, folgt daraus an dieser Stelle ein Überangebot von 52.000 (siehe </w:t>
      </w:r>
      <w:r w:rsidRPr="00311BC3">
        <w:rPr>
          <w:rFonts w:ascii="Source Sans Pro" w:eastAsia="Calibri" w:hAnsi="Source Sans Pro" w:cs="Calibri"/>
          <w:color w:val="005D7F"/>
          <w:sz w:val="21"/>
          <w:lang w:eastAsia="en-US"/>
        </w:rPr>
        <w:fldChar w:fldCharType="begin"/>
      </w:r>
      <w:r w:rsidRPr="00311BC3">
        <w:rPr>
          <w:rFonts w:ascii="Source Sans Pro" w:eastAsia="Calibri" w:hAnsi="Source Sans Pro" w:cs="Calibri"/>
          <w:color w:val="005D7F"/>
          <w:sz w:val="21"/>
          <w:lang w:eastAsia="en-US"/>
        </w:rPr>
        <w:instrText xml:space="preserve"> REF _Ref527365591 \h </w:instrText>
      </w:r>
      <w:r w:rsidRPr="00311BC3">
        <w:rPr>
          <w:rFonts w:ascii="Source Sans Pro" w:eastAsia="Calibri" w:hAnsi="Source Sans Pro" w:cs="Calibri"/>
          <w:color w:val="005D7F"/>
          <w:sz w:val="21"/>
          <w:lang w:eastAsia="en-US"/>
        </w:rPr>
      </w:r>
      <w:r w:rsidRPr="00311BC3">
        <w:rPr>
          <w:rFonts w:ascii="Source Sans Pro" w:eastAsia="Calibri" w:hAnsi="Source Sans Pro" w:cs="Calibri"/>
          <w:color w:val="005D7F"/>
          <w:sz w:val="21"/>
          <w:lang w:eastAsia="en-US"/>
        </w:rPr>
        <w:fldChar w:fldCharType="separate"/>
      </w:r>
      <w:r w:rsidRPr="00311BC3">
        <w:rPr>
          <w:rFonts w:ascii="Source Sans Pro" w:eastAsia="Calibri" w:hAnsi="Source Sans Pro" w:cs="Calibri"/>
          <w:color w:val="005D7F"/>
          <w:sz w:val="21"/>
          <w:lang w:eastAsia="en-US"/>
        </w:rPr>
        <w:t xml:space="preserve">Tabelle </w:t>
      </w:r>
      <w:r w:rsidRPr="00311BC3">
        <w:rPr>
          <w:rFonts w:ascii="Source Sans Pro" w:eastAsia="Calibri" w:hAnsi="Source Sans Pro" w:cs="Calibri"/>
          <w:noProof/>
          <w:color w:val="005D7F"/>
          <w:sz w:val="21"/>
          <w:lang w:eastAsia="en-US"/>
        </w:rPr>
        <w:t>3</w:t>
      </w:r>
      <w:r w:rsidRPr="00311BC3">
        <w:rPr>
          <w:rFonts w:ascii="Source Sans Pro" w:eastAsia="Calibri" w:hAnsi="Source Sans Pro" w:cs="Calibri"/>
          <w:color w:val="005D7F"/>
          <w:sz w:val="21"/>
          <w:lang w:eastAsia="en-US"/>
        </w:rPr>
        <w:fldChar w:fldCharType="end"/>
      </w:r>
      <w:r w:rsidRPr="00311BC3">
        <w:rPr>
          <w:rFonts w:ascii="Source Sans Pro" w:eastAsia="Calibri" w:hAnsi="Source Sans Pro" w:cs="Calibri"/>
          <w:color w:val="005D7F"/>
          <w:sz w:val="21"/>
          <w:lang w:eastAsia="en-US"/>
        </w:rPr>
        <w:t>).</w:t>
      </w:r>
    </w:p>
    <w:p w:rsidR="00311BC3" w:rsidRPr="00311BC3" w:rsidRDefault="008A47F3" w:rsidP="00311BC3">
      <w:pPr>
        <w:widowControl w:val="0"/>
        <w:suppressAutoHyphens w:val="0"/>
        <w:autoSpaceDE w:val="0"/>
        <w:autoSpaceDN w:val="0"/>
        <w:spacing w:before="120" w:after="120" w:line="300" w:lineRule="atLeast"/>
        <w:jc w:val="both"/>
        <w:rPr>
          <w:rFonts w:ascii="Source Sans Pro" w:eastAsia="Calibri" w:hAnsi="Source Sans Pro" w:cs="Calibri"/>
          <w:color w:val="005D7F"/>
          <w:sz w:val="21"/>
          <w:lang w:eastAsia="en-US"/>
        </w:rPr>
      </w:pPr>
      <w:r>
        <w:rPr>
          <w:rFonts w:ascii="Source Sans Pro" w:eastAsia="Calibri" w:hAnsi="Source Sans Pro" w:cs="Calibri"/>
          <w:color w:val="005D7F"/>
          <w:sz w:val="21"/>
          <w:lang w:eastAsia="en-US"/>
        </w:rPr>
        <w:t xml:space="preserve">Diese Zahl bedeutet im Umkehrschluss, dass sich bei den </w:t>
      </w:r>
      <w:r w:rsidR="00311BC3" w:rsidRPr="00311BC3">
        <w:rPr>
          <w:rFonts w:ascii="Source Sans Pro" w:eastAsia="Calibri" w:hAnsi="Source Sans Pro" w:cs="Calibri"/>
          <w:color w:val="005D7F"/>
          <w:sz w:val="21"/>
          <w:lang w:eastAsia="en-US"/>
        </w:rPr>
        <w:t xml:space="preserve">anderen Schulformen und Schulstufen </w:t>
      </w:r>
      <w:r w:rsidRPr="00311BC3">
        <w:rPr>
          <w:rFonts w:ascii="Source Sans Pro" w:eastAsia="Calibri" w:hAnsi="Source Sans Pro" w:cs="Calibri"/>
          <w:color w:val="005D7F"/>
          <w:sz w:val="21"/>
          <w:lang w:eastAsia="en-US"/>
        </w:rPr>
        <w:t xml:space="preserve">ein Unterangebot </w:t>
      </w:r>
      <w:r w:rsidR="00311BC3" w:rsidRPr="00311BC3">
        <w:rPr>
          <w:rFonts w:ascii="Source Sans Pro" w:eastAsia="Calibri" w:hAnsi="Source Sans Pro" w:cs="Calibri"/>
          <w:color w:val="005D7F"/>
          <w:sz w:val="21"/>
          <w:lang w:eastAsia="en-US"/>
        </w:rPr>
        <w:t>von über 60.000</w:t>
      </w:r>
      <w:r>
        <w:rPr>
          <w:rFonts w:ascii="Source Sans Pro" w:eastAsia="Calibri" w:hAnsi="Source Sans Pro" w:cs="Calibri"/>
          <w:color w:val="005D7F"/>
          <w:sz w:val="21"/>
          <w:lang w:eastAsia="en-US"/>
        </w:rPr>
        <w:t xml:space="preserve"> einschlägig</w:t>
      </w:r>
      <w:r w:rsidRPr="00311BC3">
        <w:rPr>
          <w:rFonts w:ascii="Source Sans Pro" w:eastAsia="Calibri" w:hAnsi="Source Sans Pro" w:cs="Calibri"/>
          <w:color w:val="005D7F"/>
          <w:sz w:val="21"/>
          <w:lang w:eastAsia="en-US"/>
        </w:rPr>
        <w:t xml:space="preserve"> qualifizierten Lehrkräften</w:t>
      </w:r>
      <w:r>
        <w:rPr>
          <w:rFonts w:ascii="Source Sans Pro" w:eastAsia="Calibri" w:hAnsi="Source Sans Pro" w:cs="Calibri"/>
          <w:color w:val="005D7F"/>
          <w:sz w:val="21"/>
          <w:lang w:eastAsia="en-US"/>
        </w:rPr>
        <w:t xml:space="preserve"> abzeichnet</w:t>
      </w:r>
      <w:r w:rsidR="00311BC3" w:rsidRPr="00311BC3">
        <w:rPr>
          <w:rFonts w:ascii="Source Sans Pro" w:eastAsia="Calibri" w:hAnsi="Source Sans Pro" w:cs="Calibri"/>
          <w:color w:val="005D7F"/>
          <w:sz w:val="21"/>
          <w:lang w:eastAsia="en-US"/>
        </w:rPr>
        <w:t xml:space="preserve">, darunter fast 29.000 für die Sekundarstufe I </w:t>
      </w:r>
      <w:r>
        <w:rPr>
          <w:rFonts w:ascii="Source Sans Pro" w:eastAsia="Calibri" w:hAnsi="Source Sans Pro" w:cs="Calibri"/>
          <w:color w:val="005D7F"/>
          <w:sz w:val="21"/>
          <w:lang w:eastAsia="en-US"/>
        </w:rPr>
        <w:t>sowie</w:t>
      </w:r>
      <w:r w:rsidRPr="00311BC3">
        <w:rPr>
          <w:rFonts w:ascii="Source Sans Pro" w:eastAsia="Calibri" w:hAnsi="Source Sans Pro" w:cs="Calibri"/>
          <w:color w:val="005D7F"/>
          <w:sz w:val="21"/>
          <w:lang w:eastAsia="en-US"/>
        </w:rPr>
        <w:t xml:space="preserve"> </w:t>
      </w:r>
      <w:r>
        <w:rPr>
          <w:rFonts w:ascii="Source Sans Pro" w:eastAsia="Calibri" w:hAnsi="Source Sans Pro" w:cs="Calibri"/>
          <w:color w:val="005D7F"/>
          <w:sz w:val="21"/>
          <w:lang w:eastAsia="en-US"/>
        </w:rPr>
        <w:t xml:space="preserve">annähernd </w:t>
      </w:r>
      <w:r w:rsidR="00311BC3" w:rsidRPr="00311BC3">
        <w:rPr>
          <w:rFonts w:ascii="Source Sans Pro" w:eastAsia="Calibri" w:hAnsi="Source Sans Pro" w:cs="Calibri"/>
          <w:color w:val="005D7F"/>
          <w:sz w:val="21"/>
          <w:lang w:eastAsia="en-US"/>
        </w:rPr>
        <w:t xml:space="preserve">16.000 für die Primarstufen (einschl. der Klassen 5 und 6 in Ländern mit längerer Grundschulzeit bzw. Schulartunabhängiger Orientierungsstufen). Auch an den Berufsschulen fehlen </w:t>
      </w:r>
      <w:r>
        <w:rPr>
          <w:rFonts w:ascii="Source Sans Pro" w:eastAsia="Calibri" w:hAnsi="Source Sans Pro" w:cs="Calibri"/>
          <w:color w:val="005D7F"/>
          <w:sz w:val="21"/>
          <w:lang w:eastAsia="en-US"/>
        </w:rPr>
        <w:t>rund</w:t>
      </w:r>
      <w:r w:rsidRPr="00311BC3">
        <w:rPr>
          <w:rFonts w:ascii="Source Sans Pro" w:eastAsia="Calibri" w:hAnsi="Source Sans Pro" w:cs="Calibri"/>
          <w:color w:val="005D7F"/>
          <w:sz w:val="21"/>
          <w:lang w:eastAsia="en-US"/>
        </w:rPr>
        <w:t xml:space="preserve"> </w:t>
      </w:r>
      <w:r w:rsidR="00311BC3" w:rsidRPr="00311BC3">
        <w:rPr>
          <w:rFonts w:ascii="Source Sans Pro" w:eastAsia="Calibri" w:hAnsi="Source Sans Pro" w:cs="Calibri"/>
          <w:color w:val="005D7F"/>
          <w:sz w:val="21"/>
          <w:lang w:eastAsia="en-US"/>
        </w:rPr>
        <w:t xml:space="preserve">9.000 Lehrkräfte und </w:t>
      </w:r>
      <w:r w:rsidRPr="00311BC3">
        <w:rPr>
          <w:rFonts w:ascii="Source Sans Pro" w:eastAsia="Calibri" w:hAnsi="Source Sans Pro" w:cs="Calibri"/>
          <w:color w:val="005D7F"/>
          <w:sz w:val="21"/>
          <w:lang w:eastAsia="en-US"/>
        </w:rPr>
        <w:t>i</w:t>
      </w:r>
      <w:r>
        <w:rPr>
          <w:rFonts w:ascii="Source Sans Pro" w:eastAsia="Calibri" w:hAnsi="Source Sans Pro" w:cs="Calibri"/>
          <w:color w:val="005D7F"/>
          <w:sz w:val="21"/>
          <w:lang w:eastAsia="en-US"/>
        </w:rPr>
        <w:t>n der</w:t>
      </w:r>
      <w:r w:rsidRPr="00311BC3">
        <w:rPr>
          <w:rFonts w:ascii="Source Sans Pro" w:eastAsia="Calibri" w:hAnsi="Source Sans Pro" w:cs="Calibri"/>
          <w:color w:val="005D7F"/>
          <w:sz w:val="21"/>
          <w:lang w:eastAsia="en-US"/>
        </w:rPr>
        <w:t xml:space="preserve"> </w:t>
      </w:r>
      <w:r w:rsidR="00311BC3" w:rsidRPr="00311BC3">
        <w:rPr>
          <w:rFonts w:ascii="Source Sans Pro" w:eastAsia="Calibri" w:hAnsi="Source Sans Pro" w:cs="Calibri"/>
          <w:color w:val="005D7F"/>
          <w:sz w:val="21"/>
          <w:lang w:eastAsia="en-US"/>
        </w:rPr>
        <w:t>Sonderpädagogik über 5.000.</w:t>
      </w:r>
    </w:p>
    <w:p w:rsidR="00311BC3" w:rsidRDefault="00311BC3" w:rsidP="00311BC3">
      <w:pPr>
        <w:widowControl w:val="0"/>
        <w:suppressAutoHyphens w:val="0"/>
        <w:autoSpaceDE w:val="0"/>
        <w:autoSpaceDN w:val="0"/>
        <w:spacing w:before="120" w:after="120" w:line="300" w:lineRule="atLeast"/>
        <w:jc w:val="both"/>
        <w:rPr>
          <w:rFonts w:ascii="Source Sans Pro" w:eastAsia="Calibri" w:hAnsi="Source Sans Pro" w:cs="Calibri"/>
          <w:color w:val="005D7F"/>
          <w:sz w:val="21"/>
          <w:lang w:eastAsia="en-US"/>
        </w:rPr>
      </w:pPr>
      <w:r w:rsidRPr="00311BC3">
        <w:rPr>
          <w:rFonts w:ascii="Source Sans Pro" w:eastAsia="Calibri" w:hAnsi="Source Sans Pro" w:cs="Calibri"/>
          <w:color w:val="005D7F"/>
          <w:sz w:val="21"/>
          <w:lang w:eastAsia="en-US"/>
        </w:rPr>
        <w:lastRenderedPageBreak/>
        <w:t xml:space="preserve">„Diese Ergebnisse verweisen auf eine grundlegende strukturelle Schieflage zwischen der Lehrkräfteausbildung und dem Lehrkräftebedarf, die die Forderung nach einem stärkeren Steuerungs- bzw. Abstimmungsbedarf zwischen den Kultus- und Wissenschaftsministerien bzw. Hochschulen nahelegen,“ stellt Dr. Dieter Dohmen, der Direktor des </w:t>
      </w:r>
      <w:proofErr w:type="spellStart"/>
      <w:r w:rsidRPr="00311BC3">
        <w:rPr>
          <w:rFonts w:ascii="Source Sans Pro" w:eastAsia="Calibri" w:hAnsi="Source Sans Pro" w:cs="Calibri"/>
          <w:color w:val="005D7F"/>
          <w:sz w:val="21"/>
          <w:lang w:eastAsia="en-US"/>
        </w:rPr>
        <w:t>FiBS</w:t>
      </w:r>
      <w:proofErr w:type="spellEnd"/>
      <w:r w:rsidRPr="00311BC3">
        <w:rPr>
          <w:rFonts w:ascii="Source Sans Pro" w:eastAsia="Calibri" w:hAnsi="Source Sans Pro" w:cs="Calibri"/>
          <w:color w:val="005D7F"/>
          <w:sz w:val="21"/>
          <w:lang w:eastAsia="en-US"/>
        </w:rPr>
        <w:t xml:space="preserve"> fest. „Die Lehrkräfteausbildung in der Primar- und Sekundarstufe I muss kurzfristig ebenso deutlich ausgebaut werden wie für die Berufsschulen und die Sonderpädagogik. Demgegenüber können die Ausbildungskapazitäten für die Lehrämter der allgemeinbildenden Sekundarstufe II deutlich reduziert werden. Das betrifft nicht nur die Universitäten, sondern </w:t>
      </w:r>
      <w:r w:rsidR="00253855">
        <w:rPr>
          <w:rFonts w:ascii="Source Sans Pro" w:eastAsia="Calibri" w:hAnsi="Source Sans Pro" w:cs="Calibri"/>
          <w:color w:val="005D7F"/>
          <w:sz w:val="21"/>
          <w:lang w:eastAsia="en-US"/>
        </w:rPr>
        <w:t>auch</w:t>
      </w:r>
      <w:r w:rsidR="00253855" w:rsidRPr="00311BC3">
        <w:rPr>
          <w:rFonts w:ascii="Source Sans Pro" w:eastAsia="Calibri" w:hAnsi="Source Sans Pro" w:cs="Calibri"/>
          <w:color w:val="005D7F"/>
          <w:sz w:val="21"/>
          <w:lang w:eastAsia="en-US"/>
        </w:rPr>
        <w:t xml:space="preserve"> </w:t>
      </w:r>
      <w:r w:rsidRPr="00311BC3">
        <w:rPr>
          <w:rFonts w:ascii="Source Sans Pro" w:eastAsia="Calibri" w:hAnsi="Source Sans Pro" w:cs="Calibri"/>
          <w:color w:val="005D7F"/>
          <w:sz w:val="21"/>
          <w:lang w:eastAsia="en-US"/>
        </w:rPr>
        <w:t>den Vorbereitungsdienst.“</w:t>
      </w:r>
    </w:p>
    <w:p w:rsidR="00311BC3" w:rsidRDefault="002A5E5E" w:rsidP="00311BC3">
      <w:pPr>
        <w:widowControl w:val="0"/>
        <w:suppressAutoHyphens w:val="0"/>
        <w:autoSpaceDE w:val="0"/>
        <w:autoSpaceDN w:val="0"/>
        <w:spacing w:before="120" w:after="120" w:line="300" w:lineRule="atLeast"/>
        <w:jc w:val="both"/>
        <w:rPr>
          <w:rFonts w:ascii="Source Sans Pro" w:eastAsia="Calibri" w:hAnsi="Source Sans Pro" w:cs="Calibri"/>
          <w:color w:val="005D7F"/>
          <w:sz w:val="21"/>
          <w:lang w:eastAsia="en-US"/>
        </w:rPr>
      </w:pPr>
      <w:r>
        <w:rPr>
          <w:rFonts w:ascii="Source Sans Pro" w:eastAsia="Calibri" w:hAnsi="Source Sans Pro" w:cs="Calibri"/>
          <w:color w:val="005D7F"/>
          <w:sz w:val="21"/>
          <w:lang w:eastAsia="en-US"/>
        </w:rPr>
        <w:t xml:space="preserve">Im Gegensatz zur KMK </w:t>
      </w:r>
      <w:r w:rsidR="00E06E15">
        <w:rPr>
          <w:rFonts w:ascii="Source Sans Pro" w:eastAsia="Calibri" w:hAnsi="Source Sans Pro" w:cs="Calibri"/>
          <w:color w:val="005D7F"/>
          <w:sz w:val="21"/>
          <w:lang w:eastAsia="en-US"/>
        </w:rPr>
        <w:t xml:space="preserve">ermittelte das </w:t>
      </w:r>
      <w:proofErr w:type="spellStart"/>
      <w:r>
        <w:rPr>
          <w:rFonts w:ascii="Source Sans Pro" w:eastAsia="Calibri" w:hAnsi="Source Sans Pro" w:cs="Calibri"/>
          <w:color w:val="005D7F"/>
          <w:sz w:val="21"/>
          <w:lang w:eastAsia="en-US"/>
        </w:rPr>
        <w:t>FiBS</w:t>
      </w:r>
      <w:proofErr w:type="spellEnd"/>
      <w:r>
        <w:rPr>
          <w:rFonts w:ascii="Source Sans Pro" w:eastAsia="Calibri" w:hAnsi="Source Sans Pro" w:cs="Calibri"/>
          <w:color w:val="005D7F"/>
          <w:sz w:val="21"/>
          <w:lang w:eastAsia="en-US"/>
        </w:rPr>
        <w:t xml:space="preserve"> in diesem</w:t>
      </w:r>
      <w:r w:rsidR="00E06E15" w:rsidRPr="00E06E15">
        <w:rPr>
          <w:rFonts w:ascii="Source Sans Pro" w:eastAsia="Calibri" w:hAnsi="Source Sans Pro" w:cs="Calibri"/>
          <w:color w:val="005D7F"/>
          <w:sz w:val="21"/>
          <w:lang w:eastAsia="en-US"/>
        </w:rPr>
        <w:t xml:space="preserve"> </w:t>
      </w:r>
      <w:r w:rsidR="00E06E15">
        <w:rPr>
          <w:rFonts w:ascii="Source Sans Pro" w:eastAsia="Calibri" w:hAnsi="Source Sans Pro" w:cs="Calibri"/>
          <w:color w:val="005D7F"/>
          <w:sz w:val="21"/>
          <w:lang w:eastAsia="en-US"/>
        </w:rPr>
        <w:t>Jahr in zwei Prognosen</w:t>
      </w:r>
      <w:r>
        <w:rPr>
          <w:rFonts w:ascii="Source Sans Pro" w:eastAsia="Calibri" w:hAnsi="Source Sans Pro" w:cs="Calibri"/>
          <w:color w:val="005D7F"/>
          <w:sz w:val="21"/>
          <w:lang w:eastAsia="en-US"/>
        </w:rPr>
        <w:t xml:space="preserve"> noch erheblich höhere Schülerzahlen und Lehrkräftebedarfe. Diese Prognosen betrafen </w:t>
      </w:r>
      <w:r w:rsidR="00E06E15">
        <w:rPr>
          <w:rFonts w:ascii="Source Sans Pro" w:eastAsia="Calibri" w:hAnsi="Source Sans Pro" w:cs="Calibri"/>
          <w:color w:val="005D7F"/>
          <w:sz w:val="21"/>
          <w:lang w:eastAsia="en-US"/>
        </w:rPr>
        <w:t>die</w:t>
      </w:r>
      <w:r>
        <w:rPr>
          <w:rFonts w:ascii="Source Sans Pro" w:eastAsia="Calibri" w:hAnsi="Source Sans Pro" w:cs="Calibri"/>
          <w:color w:val="005D7F"/>
          <w:sz w:val="21"/>
          <w:lang w:eastAsia="en-US"/>
        </w:rPr>
        <w:t xml:space="preserve"> </w:t>
      </w:r>
      <w:r w:rsidR="00E06E15">
        <w:rPr>
          <w:rFonts w:ascii="Source Sans Pro" w:eastAsia="Calibri" w:hAnsi="Source Sans Pro" w:cs="Calibri"/>
          <w:color w:val="005D7F"/>
          <w:sz w:val="21"/>
          <w:lang w:eastAsia="en-US"/>
        </w:rPr>
        <w:t>berufsbildende</w:t>
      </w:r>
      <w:r w:rsidR="008A47F3">
        <w:rPr>
          <w:rFonts w:ascii="Source Sans Pro" w:eastAsia="Calibri" w:hAnsi="Source Sans Pro" w:cs="Calibri"/>
          <w:color w:val="005D7F"/>
          <w:sz w:val="21"/>
          <w:lang w:eastAsia="en-US"/>
        </w:rPr>
        <w:t>n</w:t>
      </w:r>
      <w:r w:rsidR="00E06E15">
        <w:rPr>
          <w:rFonts w:ascii="Source Sans Pro" w:eastAsia="Calibri" w:hAnsi="Source Sans Pro" w:cs="Calibri"/>
          <w:color w:val="005D7F"/>
          <w:sz w:val="21"/>
          <w:lang w:eastAsia="en-US"/>
        </w:rPr>
        <w:t xml:space="preserve"> Schulen deutschlandweit sowie die </w:t>
      </w:r>
      <w:r>
        <w:rPr>
          <w:rFonts w:ascii="Source Sans Pro" w:eastAsia="Calibri" w:hAnsi="Source Sans Pro" w:cs="Calibri"/>
          <w:color w:val="005D7F"/>
          <w:sz w:val="21"/>
          <w:lang w:eastAsia="en-US"/>
        </w:rPr>
        <w:t>allgemeinbildenden</w:t>
      </w:r>
      <w:r w:rsidR="00E06E15">
        <w:rPr>
          <w:rFonts w:ascii="Source Sans Pro" w:eastAsia="Calibri" w:hAnsi="Source Sans Pro" w:cs="Calibri"/>
          <w:color w:val="005D7F"/>
          <w:sz w:val="21"/>
          <w:lang w:eastAsia="en-US"/>
        </w:rPr>
        <w:t xml:space="preserve"> Schulen</w:t>
      </w:r>
      <w:r w:rsidR="00E06E15" w:rsidRPr="00E06E15">
        <w:rPr>
          <w:rFonts w:ascii="Source Sans Pro" w:eastAsia="Calibri" w:hAnsi="Source Sans Pro" w:cs="Calibri"/>
          <w:color w:val="005D7F"/>
          <w:sz w:val="21"/>
          <w:lang w:eastAsia="en-US"/>
        </w:rPr>
        <w:t xml:space="preserve"> </w:t>
      </w:r>
      <w:r w:rsidR="00E06E15">
        <w:rPr>
          <w:rFonts w:ascii="Source Sans Pro" w:eastAsia="Calibri" w:hAnsi="Source Sans Pro" w:cs="Calibri"/>
          <w:color w:val="005D7F"/>
          <w:sz w:val="21"/>
          <w:lang w:eastAsia="en-US"/>
        </w:rPr>
        <w:t>in Hessen</w:t>
      </w:r>
      <w:r w:rsidR="00311BC3">
        <w:rPr>
          <w:rFonts w:ascii="Source Sans Pro" w:eastAsia="Calibri" w:hAnsi="Source Sans Pro" w:cs="Calibri"/>
          <w:color w:val="005D7F"/>
          <w:sz w:val="21"/>
          <w:lang w:eastAsia="en-US"/>
        </w:rPr>
        <w:t>. Mit anderen Worten: der Lehrkräftebedarf könnte noch deutlich höher sein, als derzeit von der Kultusministerkonferenz bzw. den zuständigen Länderministerien erwartet.</w:t>
      </w:r>
    </w:p>
    <w:p w:rsidR="00311BC3" w:rsidRDefault="00311BC3" w:rsidP="00311BC3">
      <w:pPr>
        <w:widowControl w:val="0"/>
        <w:suppressAutoHyphens w:val="0"/>
        <w:autoSpaceDE w:val="0"/>
        <w:autoSpaceDN w:val="0"/>
        <w:spacing w:before="120" w:after="120" w:line="300" w:lineRule="atLeast"/>
        <w:jc w:val="both"/>
        <w:rPr>
          <w:rFonts w:ascii="Source Sans Pro" w:eastAsia="Calibri" w:hAnsi="Source Sans Pro" w:cs="Calibri"/>
          <w:color w:val="005D7F"/>
          <w:sz w:val="21"/>
          <w:lang w:eastAsia="en-US"/>
        </w:rPr>
      </w:pPr>
      <w:r w:rsidRPr="00F83B39">
        <w:rPr>
          <w:rFonts w:ascii="Source Sans Pro" w:hAnsi="Source Sans Pro"/>
          <w:i/>
          <w:iCs/>
          <w:color w:val="004C6C"/>
          <w:sz w:val="21"/>
          <w:szCs w:val="21"/>
        </w:rPr>
        <w:t>(Insgesa</w:t>
      </w:r>
      <w:r w:rsidRPr="00AC4621">
        <w:rPr>
          <w:rFonts w:ascii="Source Sans Pro" w:hAnsi="Source Sans Pro"/>
          <w:i/>
          <w:iCs/>
          <w:color w:val="004C6C"/>
          <w:sz w:val="21"/>
          <w:szCs w:val="21"/>
        </w:rPr>
        <w:t xml:space="preserve">mt: </w:t>
      </w:r>
      <w:r w:rsidR="00983E9B">
        <w:rPr>
          <w:rFonts w:ascii="Source Sans Pro" w:hAnsi="Source Sans Pro"/>
          <w:i/>
          <w:iCs/>
          <w:color w:val="004C6C"/>
          <w:sz w:val="21"/>
          <w:szCs w:val="21"/>
        </w:rPr>
        <w:t>50</w:t>
      </w:r>
      <w:r w:rsidRPr="00AC4621">
        <w:rPr>
          <w:rFonts w:ascii="Source Sans Pro" w:hAnsi="Source Sans Pro"/>
          <w:i/>
          <w:iCs/>
          <w:color w:val="004C6C"/>
          <w:sz w:val="21"/>
          <w:szCs w:val="21"/>
        </w:rPr>
        <w:t xml:space="preserve"> Zeilen à 85</w:t>
      </w:r>
      <w:r>
        <w:rPr>
          <w:rFonts w:ascii="Source Sans Pro" w:hAnsi="Source Sans Pro"/>
          <w:i/>
          <w:iCs/>
          <w:color w:val="004C6C"/>
          <w:sz w:val="21"/>
          <w:szCs w:val="21"/>
        </w:rPr>
        <w:t xml:space="preserve"> Anschläge, </w:t>
      </w:r>
      <w:r w:rsidR="00983E9B">
        <w:rPr>
          <w:rFonts w:ascii="Source Sans Pro" w:hAnsi="Source Sans Pro"/>
          <w:i/>
          <w:iCs/>
          <w:color w:val="004C6C"/>
          <w:sz w:val="21"/>
          <w:szCs w:val="21"/>
        </w:rPr>
        <w:t>4</w:t>
      </w:r>
      <w:r w:rsidRPr="00AC4621">
        <w:rPr>
          <w:rFonts w:ascii="Source Sans Pro" w:hAnsi="Source Sans Pro"/>
          <w:i/>
          <w:iCs/>
          <w:color w:val="004C6C"/>
          <w:sz w:val="21"/>
          <w:szCs w:val="21"/>
        </w:rPr>
        <w:t>.</w:t>
      </w:r>
      <w:r w:rsidR="008A47F3">
        <w:rPr>
          <w:rFonts w:ascii="Source Sans Pro" w:hAnsi="Source Sans Pro"/>
          <w:i/>
          <w:iCs/>
          <w:color w:val="004C6C"/>
          <w:sz w:val="21"/>
          <w:szCs w:val="21"/>
        </w:rPr>
        <w:t>040</w:t>
      </w:r>
      <w:r w:rsidRPr="00AC4621">
        <w:rPr>
          <w:rFonts w:ascii="Source Sans Pro" w:hAnsi="Source Sans Pro"/>
          <w:i/>
          <w:iCs/>
          <w:color w:val="004C6C"/>
          <w:sz w:val="21"/>
          <w:szCs w:val="21"/>
        </w:rPr>
        <w:t xml:space="preserve"> </w:t>
      </w:r>
      <w:r w:rsidRPr="00F83B39">
        <w:rPr>
          <w:rFonts w:ascii="Source Sans Pro" w:hAnsi="Source Sans Pro"/>
          <w:i/>
          <w:iCs/>
          <w:color w:val="004C6C"/>
          <w:sz w:val="21"/>
          <w:szCs w:val="21"/>
        </w:rPr>
        <w:t>Zeichen)</w:t>
      </w:r>
    </w:p>
    <w:p w:rsidR="00983E9B" w:rsidRDefault="00983E9B" w:rsidP="00311BC3">
      <w:pPr>
        <w:suppressAutoHyphens w:val="0"/>
        <w:rPr>
          <w:rFonts w:ascii="Vollkorn" w:hAnsi="Vollkorn" w:cs="Calibri"/>
          <w:b/>
          <w:bCs/>
          <w:color w:val="E17000"/>
          <w:sz w:val="24"/>
          <w:lang w:eastAsia="de-DE"/>
        </w:rPr>
      </w:pPr>
      <w:bookmarkStart w:id="0" w:name="_GoBack"/>
      <w:bookmarkEnd w:id="0"/>
    </w:p>
    <w:p w:rsidR="00311BC3" w:rsidRPr="00311BC3" w:rsidRDefault="00311BC3" w:rsidP="00311BC3">
      <w:pPr>
        <w:suppressAutoHyphens w:val="0"/>
        <w:rPr>
          <w:rFonts w:ascii="Source Sans Pro" w:eastAsia="Calibri" w:hAnsi="Source Sans Pro" w:cs="Calibri"/>
          <w:color w:val="005D7F"/>
          <w:sz w:val="21"/>
          <w:lang w:eastAsia="en-US"/>
        </w:rPr>
      </w:pPr>
      <w:r>
        <w:rPr>
          <w:rFonts w:ascii="Vollkorn" w:hAnsi="Vollkorn" w:cs="Calibri"/>
          <w:b/>
          <w:bCs/>
          <w:color w:val="E17000"/>
          <w:sz w:val="24"/>
          <w:lang w:eastAsia="de-DE"/>
        </w:rPr>
        <w:t>Anhang: Lehrkräftebedarf und Lehrkräfteangebot in der Gegenüberstellung</w:t>
      </w:r>
    </w:p>
    <w:p w:rsidR="00311BC3" w:rsidRPr="00311BC3" w:rsidRDefault="00311BC3" w:rsidP="00311BC3">
      <w:pPr>
        <w:framePr w:w="9118" w:h="481" w:hRule="exact" w:hSpace="141" w:wrap="around" w:vAnchor="text" w:hAnchor="page" w:x="1660" w:y="4497"/>
        <w:widowControl w:val="0"/>
        <w:suppressAutoHyphens w:val="0"/>
        <w:autoSpaceDE w:val="0"/>
        <w:autoSpaceDN w:val="0"/>
        <w:spacing w:after="200"/>
        <w:rPr>
          <w:rFonts w:ascii="Source Sans Pro" w:eastAsia="Calibri" w:hAnsi="Source Sans Pro" w:cs="Calibri"/>
          <w:i/>
          <w:iCs/>
          <w:color w:val="005D7F"/>
          <w:sz w:val="18"/>
          <w:szCs w:val="18"/>
          <w:lang w:eastAsia="en-US"/>
        </w:rPr>
      </w:pPr>
      <w:bookmarkStart w:id="1" w:name="_Ref527365085"/>
      <w:r w:rsidRPr="00311BC3">
        <w:rPr>
          <w:rFonts w:ascii="Source Sans Pro" w:eastAsia="Calibri" w:hAnsi="Source Sans Pro" w:cs="Calibri"/>
          <w:i/>
          <w:iCs/>
          <w:color w:val="005D7F"/>
          <w:sz w:val="18"/>
          <w:szCs w:val="18"/>
          <w:lang w:eastAsia="en-US"/>
        </w:rPr>
        <w:t xml:space="preserve">Tabelle </w:t>
      </w:r>
      <w:r w:rsidRPr="00311BC3">
        <w:rPr>
          <w:rFonts w:ascii="Source Sans Pro" w:eastAsia="Calibri" w:hAnsi="Source Sans Pro" w:cs="Calibri"/>
          <w:i/>
          <w:iCs/>
          <w:color w:val="005D7F"/>
          <w:sz w:val="18"/>
          <w:szCs w:val="18"/>
          <w:lang w:eastAsia="en-US"/>
        </w:rPr>
        <w:fldChar w:fldCharType="begin"/>
      </w:r>
      <w:r w:rsidRPr="00311BC3">
        <w:rPr>
          <w:rFonts w:ascii="Source Sans Pro" w:eastAsia="Calibri" w:hAnsi="Source Sans Pro" w:cs="Calibri"/>
          <w:i/>
          <w:iCs/>
          <w:color w:val="005D7F"/>
          <w:sz w:val="18"/>
          <w:szCs w:val="18"/>
          <w:lang w:eastAsia="en-US"/>
        </w:rPr>
        <w:instrText xml:space="preserve"> SEQ Tabelle \* ARABIC </w:instrText>
      </w:r>
      <w:r w:rsidRPr="00311BC3">
        <w:rPr>
          <w:rFonts w:ascii="Source Sans Pro" w:eastAsia="Calibri" w:hAnsi="Source Sans Pro" w:cs="Calibri"/>
          <w:i/>
          <w:iCs/>
          <w:color w:val="005D7F"/>
          <w:sz w:val="18"/>
          <w:szCs w:val="18"/>
          <w:lang w:eastAsia="en-US"/>
        </w:rPr>
        <w:fldChar w:fldCharType="separate"/>
      </w:r>
      <w:r>
        <w:rPr>
          <w:rFonts w:ascii="Source Sans Pro" w:eastAsia="Calibri" w:hAnsi="Source Sans Pro" w:cs="Calibri"/>
          <w:i/>
          <w:iCs/>
          <w:noProof/>
          <w:color w:val="005D7F"/>
          <w:sz w:val="18"/>
          <w:szCs w:val="18"/>
          <w:lang w:eastAsia="en-US"/>
        </w:rPr>
        <w:t>1</w:t>
      </w:r>
      <w:r w:rsidRPr="00311BC3">
        <w:rPr>
          <w:rFonts w:ascii="Source Sans Pro" w:eastAsia="Calibri" w:hAnsi="Source Sans Pro" w:cs="Calibri"/>
          <w:i/>
          <w:iCs/>
          <w:color w:val="005D7F"/>
          <w:sz w:val="18"/>
          <w:szCs w:val="18"/>
          <w:lang w:eastAsia="en-US"/>
        </w:rPr>
        <w:fldChar w:fldCharType="end"/>
      </w:r>
      <w:bookmarkEnd w:id="1"/>
      <w:r w:rsidRPr="00311BC3">
        <w:rPr>
          <w:rFonts w:ascii="Source Sans Pro" w:eastAsia="Calibri" w:hAnsi="Source Sans Pro" w:cs="Calibri"/>
          <w:i/>
          <w:iCs/>
          <w:color w:val="005D7F"/>
          <w:sz w:val="18"/>
          <w:szCs w:val="18"/>
          <w:lang w:eastAsia="en-US"/>
        </w:rPr>
        <w:t>: Lehrkräftebedarf in Deutschland bis 2030 nach Lehrämtern</w:t>
      </w:r>
    </w:p>
    <w:p w:rsidR="00311BC3" w:rsidRPr="00311BC3" w:rsidRDefault="00311BC3" w:rsidP="00311BC3">
      <w:pPr>
        <w:widowControl w:val="0"/>
        <w:suppressAutoHyphens w:val="0"/>
        <w:autoSpaceDE w:val="0"/>
        <w:autoSpaceDN w:val="0"/>
        <w:spacing w:before="120" w:after="120" w:line="300" w:lineRule="atLeast"/>
        <w:jc w:val="both"/>
        <w:rPr>
          <w:rFonts w:ascii="Source Sans Pro" w:eastAsia="Calibri" w:hAnsi="Source Sans Pro" w:cs="Calibri"/>
          <w:color w:val="005D7F"/>
          <w:sz w:val="21"/>
          <w:lang w:eastAsia="en-US"/>
        </w:rPr>
      </w:pPr>
      <w:r w:rsidRPr="00311BC3">
        <w:rPr>
          <w:rFonts w:ascii="Source Sans Pro" w:eastAsia="Calibri" w:hAnsi="Source Sans Pro" w:cs="Calibri"/>
          <w:color w:val="005D7F"/>
          <w:sz w:val="21"/>
          <w:lang w:eastAsia="en-US"/>
        </w:rPr>
        <w:t xml:space="preserve"> </w:t>
      </w:r>
      <w:r w:rsidRPr="00311BC3">
        <w:rPr>
          <w:rFonts w:ascii="Source Sans Pro" w:eastAsia="Calibri" w:hAnsi="Source Sans Pro" w:cs="Calibri"/>
          <w:noProof/>
          <w:color w:val="005D7F"/>
          <w:sz w:val="21"/>
          <w:lang w:eastAsia="en-US"/>
        </w:rPr>
        <w:drawing>
          <wp:inline distT="0" distB="0" distL="0" distR="0" wp14:anchorId="7FD6D0BC" wp14:editId="6F12C351">
            <wp:extent cx="5400675" cy="2462912"/>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462912"/>
                    </a:xfrm>
                    <a:prstGeom prst="rect">
                      <a:avLst/>
                    </a:prstGeom>
                    <a:noFill/>
                    <a:ln>
                      <a:noFill/>
                    </a:ln>
                  </pic:spPr>
                </pic:pic>
              </a:graphicData>
            </a:graphic>
          </wp:inline>
        </w:drawing>
      </w:r>
    </w:p>
    <w:p w:rsidR="00311BC3" w:rsidRPr="00311BC3" w:rsidRDefault="00311BC3" w:rsidP="00311BC3">
      <w:pPr>
        <w:widowControl w:val="0"/>
        <w:suppressAutoHyphens w:val="0"/>
        <w:autoSpaceDE w:val="0"/>
        <w:autoSpaceDN w:val="0"/>
        <w:spacing w:before="120" w:after="120" w:line="300" w:lineRule="atLeast"/>
        <w:jc w:val="both"/>
        <w:rPr>
          <w:rFonts w:ascii="Source Sans Pro" w:eastAsia="Calibri" w:hAnsi="Source Sans Pro" w:cs="Calibri"/>
          <w:color w:val="005D7F"/>
          <w:sz w:val="21"/>
          <w:lang w:eastAsia="en-US"/>
        </w:rPr>
      </w:pPr>
    </w:p>
    <w:p w:rsidR="00311BC3" w:rsidRPr="00311BC3" w:rsidRDefault="00311BC3" w:rsidP="00311BC3">
      <w:pPr>
        <w:widowControl w:val="0"/>
        <w:suppressAutoHyphens w:val="0"/>
        <w:autoSpaceDE w:val="0"/>
        <w:autoSpaceDN w:val="0"/>
        <w:spacing w:after="120" w:line="300" w:lineRule="atLeast"/>
        <w:jc w:val="both"/>
        <w:rPr>
          <w:rFonts w:ascii="Source Sans Pro" w:eastAsia="Calibri" w:hAnsi="Source Sans Pro" w:cs="Calibri"/>
          <w:color w:val="005D7F"/>
          <w:sz w:val="21"/>
          <w:lang w:eastAsia="en-US"/>
        </w:rPr>
      </w:pPr>
    </w:p>
    <w:p w:rsidR="00311BC3" w:rsidRPr="00311BC3" w:rsidRDefault="00311BC3" w:rsidP="00311BC3">
      <w:pPr>
        <w:widowControl w:val="0"/>
        <w:suppressAutoHyphens w:val="0"/>
        <w:autoSpaceDE w:val="0"/>
        <w:autoSpaceDN w:val="0"/>
        <w:spacing w:before="120" w:after="120" w:line="300" w:lineRule="atLeast"/>
        <w:ind w:left="-284"/>
        <w:jc w:val="both"/>
        <w:rPr>
          <w:rFonts w:ascii="Source Sans Pro" w:eastAsia="Calibri" w:hAnsi="Source Sans Pro" w:cs="Calibri"/>
          <w:color w:val="005D7F"/>
          <w:sz w:val="21"/>
          <w:lang w:eastAsia="en-US"/>
        </w:rPr>
      </w:pPr>
      <w:r w:rsidRPr="00311BC3">
        <w:rPr>
          <w:rFonts w:ascii="Source Sans Pro" w:eastAsia="Calibri" w:hAnsi="Source Sans Pro" w:cs="Calibri"/>
          <w:color w:val="005D7F"/>
          <w:sz w:val="21"/>
          <w:lang w:eastAsia="en-US"/>
        </w:rPr>
        <w:t xml:space="preserve"> </w:t>
      </w:r>
      <w:r w:rsidRPr="00311BC3">
        <w:rPr>
          <w:rFonts w:ascii="Source Sans Pro" w:eastAsia="Calibri" w:hAnsi="Source Sans Pro" w:cs="Calibri"/>
          <w:noProof/>
          <w:color w:val="005D7F"/>
          <w:sz w:val="21"/>
          <w:lang w:eastAsia="en-US"/>
        </w:rPr>
        <w:lastRenderedPageBreak/>
        <w:drawing>
          <wp:inline distT="0" distB="0" distL="0" distR="0" wp14:anchorId="7C4F0BAE" wp14:editId="7F800F30">
            <wp:extent cx="5763260" cy="2628553"/>
            <wp:effectExtent l="0" t="0" r="8890" b="63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3260" cy="2628553"/>
                    </a:xfrm>
                    <a:prstGeom prst="rect">
                      <a:avLst/>
                    </a:prstGeom>
                    <a:noFill/>
                    <a:ln>
                      <a:noFill/>
                    </a:ln>
                  </pic:spPr>
                </pic:pic>
              </a:graphicData>
            </a:graphic>
          </wp:inline>
        </w:drawing>
      </w:r>
    </w:p>
    <w:p w:rsidR="00311BC3" w:rsidRPr="00311BC3" w:rsidRDefault="00311BC3" w:rsidP="00311BC3">
      <w:pPr>
        <w:framePr w:w="9118" w:h="481" w:hRule="exact" w:hSpace="141" w:wrap="around" w:vAnchor="text" w:hAnchor="page" w:x="1384" w:y="-81"/>
        <w:widowControl w:val="0"/>
        <w:suppressAutoHyphens w:val="0"/>
        <w:autoSpaceDE w:val="0"/>
        <w:autoSpaceDN w:val="0"/>
        <w:spacing w:after="200"/>
        <w:rPr>
          <w:rFonts w:ascii="Source Sans Pro" w:eastAsia="Calibri" w:hAnsi="Source Sans Pro" w:cs="Calibri"/>
          <w:i/>
          <w:iCs/>
          <w:color w:val="005D7F"/>
          <w:sz w:val="18"/>
          <w:szCs w:val="18"/>
          <w:lang w:eastAsia="en-US"/>
        </w:rPr>
      </w:pPr>
      <w:bookmarkStart w:id="2" w:name="_Ref527365378"/>
      <w:r w:rsidRPr="00311BC3">
        <w:rPr>
          <w:rFonts w:ascii="Source Sans Pro" w:eastAsia="Calibri" w:hAnsi="Source Sans Pro" w:cs="Calibri"/>
          <w:i/>
          <w:iCs/>
          <w:color w:val="005D7F"/>
          <w:sz w:val="18"/>
          <w:szCs w:val="18"/>
          <w:lang w:eastAsia="en-US"/>
        </w:rPr>
        <w:t xml:space="preserve">Tabelle </w:t>
      </w:r>
      <w:r w:rsidRPr="00311BC3">
        <w:rPr>
          <w:rFonts w:ascii="Source Sans Pro" w:eastAsia="Calibri" w:hAnsi="Source Sans Pro" w:cs="Calibri"/>
          <w:i/>
          <w:iCs/>
          <w:color w:val="005D7F"/>
          <w:sz w:val="18"/>
          <w:szCs w:val="18"/>
          <w:lang w:eastAsia="en-US"/>
        </w:rPr>
        <w:fldChar w:fldCharType="begin"/>
      </w:r>
      <w:r w:rsidRPr="00311BC3">
        <w:rPr>
          <w:rFonts w:ascii="Source Sans Pro" w:eastAsia="Calibri" w:hAnsi="Source Sans Pro" w:cs="Calibri"/>
          <w:i/>
          <w:iCs/>
          <w:color w:val="005D7F"/>
          <w:sz w:val="18"/>
          <w:szCs w:val="18"/>
          <w:lang w:eastAsia="en-US"/>
        </w:rPr>
        <w:instrText xml:space="preserve"> SEQ Tabelle \* ARABIC </w:instrText>
      </w:r>
      <w:r w:rsidRPr="00311BC3">
        <w:rPr>
          <w:rFonts w:ascii="Source Sans Pro" w:eastAsia="Calibri" w:hAnsi="Source Sans Pro" w:cs="Calibri"/>
          <w:i/>
          <w:iCs/>
          <w:color w:val="005D7F"/>
          <w:sz w:val="18"/>
          <w:szCs w:val="18"/>
          <w:lang w:eastAsia="en-US"/>
        </w:rPr>
        <w:fldChar w:fldCharType="separate"/>
      </w:r>
      <w:r>
        <w:rPr>
          <w:rFonts w:ascii="Source Sans Pro" w:eastAsia="Calibri" w:hAnsi="Source Sans Pro" w:cs="Calibri"/>
          <w:i/>
          <w:iCs/>
          <w:noProof/>
          <w:color w:val="005D7F"/>
          <w:sz w:val="18"/>
          <w:szCs w:val="18"/>
          <w:lang w:eastAsia="en-US"/>
        </w:rPr>
        <w:t>2</w:t>
      </w:r>
      <w:r w:rsidRPr="00311BC3">
        <w:rPr>
          <w:rFonts w:ascii="Source Sans Pro" w:eastAsia="Calibri" w:hAnsi="Source Sans Pro" w:cs="Calibri"/>
          <w:i/>
          <w:iCs/>
          <w:color w:val="005D7F"/>
          <w:sz w:val="18"/>
          <w:szCs w:val="18"/>
          <w:lang w:eastAsia="en-US"/>
        </w:rPr>
        <w:fldChar w:fldCharType="end"/>
      </w:r>
      <w:bookmarkEnd w:id="2"/>
      <w:r w:rsidRPr="00311BC3">
        <w:rPr>
          <w:rFonts w:ascii="Source Sans Pro" w:eastAsia="Calibri" w:hAnsi="Source Sans Pro" w:cs="Calibri"/>
          <w:i/>
          <w:iCs/>
          <w:color w:val="005D7F"/>
          <w:sz w:val="18"/>
          <w:szCs w:val="18"/>
          <w:lang w:eastAsia="en-US"/>
        </w:rPr>
        <w:t>: Lehrkräfteangebot in Deutschland bis 2030 nach Lehrämtern</w:t>
      </w:r>
    </w:p>
    <w:p w:rsidR="00311BC3" w:rsidRDefault="00311BC3" w:rsidP="00311BC3">
      <w:pPr>
        <w:widowControl w:val="0"/>
        <w:suppressAutoHyphens w:val="0"/>
        <w:autoSpaceDE w:val="0"/>
        <w:autoSpaceDN w:val="0"/>
        <w:spacing w:before="120" w:after="120" w:line="300" w:lineRule="atLeast"/>
        <w:ind w:left="-284"/>
        <w:jc w:val="both"/>
        <w:rPr>
          <w:rFonts w:ascii="Source Sans Pro" w:eastAsia="Calibri" w:hAnsi="Source Sans Pro" w:cs="Calibri"/>
          <w:color w:val="005D7F"/>
          <w:sz w:val="21"/>
          <w:lang w:eastAsia="en-US"/>
        </w:rPr>
      </w:pPr>
      <w:r w:rsidRPr="00311BC3">
        <w:rPr>
          <w:rFonts w:ascii="Source Sans Pro" w:eastAsia="Calibri" w:hAnsi="Source Sans Pro" w:cs="Calibri"/>
          <w:noProof/>
          <w:color w:val="005D7F"/>
          <w:sz w:val="21"/>
          <w:lang w:eastAsia="en-US"/>
        </w:rPr>
        <w:drawing>
          <wp:inline distT="0" distB="0" distL="0" distR="0" wp14:anchorId="6ED3A3BD" wp14:editId="483D7AE0">
            <wp:extent cx="5763260" cy="276659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3260" cy="2766595"/>
                    </a:xfrm>
                    <a:prstGeom prst="rect">
                      <a:avLst/>
                    </a:prstGeom>
                    <a:noFill/>
                    <a:ln>
                      <a:noFill/>
                    </a:ln>
                  </pic:spPr>
                </pic:pic>
              </a:graphicData>
            </a:graphic>
          </wp:inline>
        </w:drawing>
      </w:r>
    </w:p>
    <w:p w:rsidR="00311BC3" w:rsidRPr="00311BC3" w:rsidRDefault="00311BC3" w:rsidP="00311BC3">
      <w:pPr>
        <w:framePr w:w="9118" w:h="481" w:hRule="exact" w:hSpace="141" w:wrap="around" w:vAnchor="text" w:hAnchor="page" w:x="1384" w:y="1"/>
        <w:widowControl w:val="0"/>
        <w:suppressAutoHyphens w:val="0"/>
        <w:autoSpaceDE w:val="0"/>
        <w:autoSpaceDN w:val="0"/>
        <w:spacing w:after="200"/>
        <w:rPr>
          <w:rFonts w:ascii="Source Sans Pro" w:eastAsia="Calibri" w:hAnsi="Source Sans Pro" w:cs="Calibri"/>
          <w:i/>
          <w:iCs/>
          <w:color w:val="005D7F"/>
          <w:sz w:val="18"/>
          <w:szCs w:val="18"/>
          <w:lang w:eastAsia="en-US"/>
        </w:rPr>
      </w:pPr>
      <w:r w:rsidRPr="00311BC3">
        <w:rPr>
          <w:rFonts w:ascii="Source Sans Pro" w:eastAsia="Calibri" w:hAnsi="Source Sans Pro" w:cs="Calibri"/>
          <w:i/>
          <w:iCs/>
          <w:color w:val="005D7F"/>
          <w:sz w:val="18"/>
          <w:szCs w:val="18"/>
          <w:lang w:eastAsia="en-US"/>
        </w:rPr>
        <w:t xml:space="preserve">Tabelle </w:t>
      </w:r>
      <w:r w:rsidRPr="00311BC3">
        <w:rPr>
          <w:rFonts w:ascii="Source Sans Pro" w:eastAsia="Calibri" w:hAnsi="Source Sans Pro" w:cs="Calibri"/>
          <w:i/>
          <w:iCs/>
          <w:color w:val="005D7F"/>
          <w:sz w:val="18"/>
          <w:szCs w:val="18"/>
          <w:lang w:eastAsia="en-US"/>
        </w:rPr>
        <w:fldChar w:fldCharType="begin"/>
      </w:r>
      <w:r w:rsidRPr="00311BC3">
        <w:rPr>
          <w:rFonts w:ascii="Source Sans Pro" w:eastAsia="Calibri" w:hAnsi="Source Sans Pro" w:cs="Calibri"/>
          <w:i/>
          <w:iCs/>
          <w:color w:val="005D7F"/>
          <w:sz w:val="18"/>
          <w:szCs w:val="18"/>
          <w:lang w:eastAsia="en-US"/>
        </w:rPr>
        <w:instrText xml:space="preserve"> SEQ Tabelle \* ARABIC </w:instrText>
      </w:r>
      <w:r w:rsidRPr="00311BC3">
        <w:rPr>
          <w:rFonts w:ascii="Source Sans Pro" w:eastAsia="Calibri" w:hAnsi="Source Sans Pro" w:cs="Calibri"/>
          <w:i/>
          <w:iCs/>
          <w:color w:val="005D7F"/>
          <w:sz w:val="18"/>
          <w:szCs w:val="18"/>
          <w:lang w:eastAsia="en-US"/>
        </w:rPr>
        <w:fldChar w:fldCharType="separate"/>
      </w:r>
      <w:r>
        <w:rPr>
          <w:rFonts w:ascii="Source Sans Pro" w:eastAsia="Calibri" w:hAnsi="Source Sans Pro" w:cs="Calibri"/>
          <w:i/>
          <w:iCs/>
          <w:noProof/>
          <w:color w:val="005D7F"/>
          <w:sz w:val="18"/>
          <w:szCs w:val="18"/>
          <w:lang w:eastAsia="en-US"/>
        </w:rPr>
        <w:t>3</w:t>
      </w:r>
      <w:r w:rsidRPr="00311BC3">
        <w:rPr>
          <w:rFonts w:ascii="Source Sans Pro" w:eastAsia="Calibri" w:hAnsi="Source Sans Pro" w:cs="Calibri"/>
          <w:i/>
          <w:iCs/>
          <w:color w:val="005D7F"/>
          <w:sz w:val="18"/>
          <w:szCs w:val="18"/>
          <w:lang w:eastAsia="en-US"/>
        </w:rPr>
        <w:fldChar w:fldCharType="end"/>
      </w:r>
      <w:r w:rsidRPr="00311BC3">
        <w:rPr>
          <w:rFonts w:ascii="Source Sans Pro" w:eastAsia="Calibri" w:hAnsi="Source Sans Pro" w:cs="Calibri"/>
          <w:i/>
          <w:iCs/>
          <w:color w:val="005D7F"/>
          <w:sz w:val="18"/>
          <w:szCs w:val="18"/>
          <w:lang w:eastAsia="en-US"/>
        </w:rPr>
        <w:t xml:space="preserve">: </w:t>
      </w:r>
      <w:r>
        <w:rPr>
          <w:rFonts w:ascii="Source Sans Pro" w:eastAsia="Calibri" w:hAnsi="Source Sans Pro" w:cs="Calibri"/>
          <w:i/>
          <w:iCs/>
          <w:color w:val="005D7F"/>
          <w:sz w:val="18"/>
          <w:szCs w:val="18"/>
          <w:lang w:eastAsia="en-US"/>
        </w:rPr>
        <w:t xml:space="preserve">Saldo aus </w:t>
      </w:r>
      <w:r w:rsidRPr="00311BC3">
        <w:rPr>
          <w:rFonts w:ascii="Source Sans Pro" w:eastAsia="Calibri" w:hAnsi="Source Sans Pro" w:cs="Calibri"/>
          <w:i/>
          <w:iCs/>
          <w:color w:val="005D7F"/>
          <w:sz w:val="18"/>
          <w:szCs w:val="18"/>
          <w:lang w:eastAsia="en-US"/>
        </w:rPr>
        <w:t>Lehrkräfte</w:t>
      </w:r>
      <w:r>
        <w:rPr>
          <w:rFonts w:ascii="Source Sans Pro" w:eastAsia="Calibri" w:hAnsi="Source Sans Pro" w:cs="Calibri"/>
          <w:i/>
          <w:iCs/>
          <w:color w:val="005D7F"/>
          <w:sz w:val="18"/>
          <w:szCs w:val="18"/>
          <w:lang w:eastAsia="en-US"/>
        </w:rPr>
        <w:t>bedarf und -</w:t>
      </w:r>
      <w:r w:rsidRPr="00311BC3">
        <w:rPr>
          <w:rFonts w:ascii="Source Sans Pro" w:eastAsia="Calibri" w:hAnsi="Source Sans Pro" w:cs="Calibri"/>
          <w:i/>
          <w:iCs/>
          <w:color w:val="005D7F"/>
          <w:sz w:val="18"/>
          <w:szCs w:val="18"/>
          <w:lang w:eastAsia="en-US"/>
        </w:rPr>
        <w:t>angebot in Deutschland bis 2030 nach Lehrämtern</w:t>
      </w:r>
    </w:p>
    <w:p w:rsidR="00133397" w:rsidRPr="00F83B39" w:rsidRDefault="00700067" w:rsidP="009D5A5E">
      <w:pPr>
        <w:pStyle w:val="StandardWeb"/>
        <w:spacing w:before="120" w:after="240"/>
        <w:rPr>
          <w:rFonts w:ascii="Source Sans Pro" w:hAnsi="Source Sans Pro"/>
          <w:bCs/>
          <w:color w:val="004C6C"/>
          <w:sz w:val="22"/>
          <w:szCs w:val="21"/>
        </w:rPr>
      </w:pPr>
      <w:r w:rsidRPr="00F83B39">
        <w:rPr>
          <w:rFonts w:ascii="Source Sans Pro" w:hAnsi="Source Sans Pro"/>
          <w:bCs/>
          <w:color w:val="004C6C"/>
          <w:sz w:val="22"/>
          <w:szCs w:val="21"/>
        </w:rPr>
        <w:t xml:space="preserve">Das </w:t>
      </w:r>
      <w:proofErr w:type="spellStart"/>
      <w:r w:rsidRPr="00F83B39">
        <w:rPr>
          <w:rFonts w:ascii="Source Sans Pro" w:hAnsi="Source Sans Pro"/>
          <w:bCs/>
          <w:color w:val="004C6C"/>
          <w:sz w:val="22"/>
          <w:szCs w:val="21"/>
        </w:rPr>
        <w:t>FiBS</w:t>
      </w:r>
      <w:proofErr w:type="spellEnd"/>
      <w:r w:rsidRPr="00F83B39">
        <w:rPr>
          <w:rFonts w:ascii="Source Sans Pro" w:hAnsi="Source Sans Pro"/>
          <w:bCs/>
          <w:color w:val="004C6C"/>
          <w:sz w:val="22"/>
          <w:szCs w:val="21"/>
        </w:rPr>
        <w:t xml:space="preserve"> ist eine private, interdisziplinäre Forschungs- und Beratungseinrichtung sowie ein führender Think Tank </w:t>
      </w:r>
      <w:r>
        <w:rPr>
          <w:rFonts w:ascii="Source Sans Pro" w:hAnsi="Source Sans Pro"/>
          <w:bCs/>
          <w:color w:val="004C6C"/>
          <w:sz w:val="22"/>
          <w:szCs w:val="21"/>
        </w:rPr>
        <w:t xml:space="preserve">und </w:t>
      </w:r>
      <w:r w:rsidR="00133397" w:rsidRPr="00F83B39">
        <w:rPr>
          <w:rFonts w:ascii="Source Sans Pro" w:hAnsi="Source Sans Pro"/>
          <w:bCs/>
          <w:color w:val="004C6C"/>
          <w:sz w:val="22"/>
          <w:szCs w:val="21"/>
        </w:rPr>
        <w:t>arbeitet seit 25 Jahren zu bildungs- und sozial</w:t>
      </w:r>
      <w:r w:rsidR="00133397" w:rsidRPr="00F83B39">
        <w:rPr>
          <w:rFonts w:ascii="Source Sans Pro" w:hAnsi="Source Sans Pro" w:hint="eastAsia"/>
          <w:bCs/>
          <w:color w:val="004C6C"/>
          <w:sz w:val="22"/>
          <w:szCs w:val="21"/>
        </w:rPr>
        <w:t>ö</w:t>
      </w:r>
      <w:r w:rsidR="00133397" w:rsidRPr="00F83B39">
        <w:rPr>
          <w:rFonts w:ascii="Source Sans Pro" w:hAnsi="Source Sans Pro"/>
          <w:bCs/>
          <w:color w:val="004C6C"/>
          <w:sz w:val="22"/>
          <w:szCs w:val="21"/>
        </w:rPr>
        <w:t>konomischen Themen auf deutscher, europ</w:t>
      </w:r>
      <w:r w:rsidR="00133397" w:rsidRPr="00F83B39">
        <w:rPr>
          <w:rFonts w:ascii="Source Sans Pro" w:hAnsi="Source Sans Pro" w:hint="eastAsia"/>
          <w:bCs/>
          <w:color w:val="004C6C"/>
          <w:sz w:val="22"/>
          <w:szCs w:val="21"/>
        </w:rPr>
        <w:t>ä</w:t>
      </w:r>
      <w:r w:rsidR="00133397" w:rsidRPr="00F83B39">
        <w:rPr>
          <w:rFonts w:ascii="Source Sans Pro" w:hAnsi="Source Sans Pro"/>
          <w:bCs/>
          <w:color w:val="004C6C"/>
          <w:sz w:val="22"/>
          <w:szCs w:val="21"/>
        </w:rPr>
        <w:t>ischer und weltweiter Ebene. Mit unterschiedlichen Fokussierungen betrachten wir Bildungsbereiche und setzen sie zu sozialen, innovativen, digitalen und arbeitsmarktpolitischen Themen in Beziehung. Auf diese Weise m</w:t>
      </w:r>
      <w:r w:rsidR="00133397" w:rsidRPr="00F83B39">
        <w:rPr>
          <w:rFonts w:ascii="Source Sans Pro" w:hAnsi="Source Sans Pro" w:hint="eastAsia"/>
          <w:bCs/>
          <w:color w:val="004C6C"/>
          <w:sz w:val="22"/>
          <w:szCs w:val="21"/>
        </w:rPr>
        <w:t>ö</w:t>
      </w:r>
      <w:r w:rsidR="00133397" w:rsidRPr="00F83B39">
        <w:rPr>
          <w:rFonts w:ascii="Source Sans Pro" w:hAnsi="Source Sans Pro"/>
          <w:bCs/>
          <w:color w:val="004C6C"/>
          <w:sz w:val="22"/>
          <w:szCs w:val="21"/>
        </w:rPr>
        <w:t>chten wir zum Konzept des Lebenslangen Lernens beitragen</w:t>
      </w:r>
      <w:r w:rsidR="00EE6A0B">
        <w:rPr>
          <w:rFonts w:ascii="Source Sans Pro" w:hAnsi="Source Sans Pro"/>
          <w:bCs/>
          <w:color w:val="004C6C"/>
          <w:sz w:val="22"/>
          <w:szCs w:val="21"/>
        </w:rPr>
        <w:t>.</w:t>
      </w:r>
    </w:p>
    <w:p w:rsidR="009D5A5E" w:rsidRPr="00F83B39" w:rsidRDefault="009D5A5E" w:rsidP="00983E9B">
      <w:pPr>
        <w:suppressAutoHyphens w:val="0"/>
        <w:rPr>
          <w:rFonts w:ascii="Source Sans Pro" w:hAnsi="Source Sans Pro" w:cs="Calibri"/>
          <w:color w:val="004C6C"/>
          <w:lang w:eastAsia="de-DE"/>
        </w:rPr>
      </w:pPr>
      <w:r w:rsidRPr="00F83B39">
        <w:rPr>
          <w:rFonts w:ascii="Source Sans Pro" w:hAnsi="Source Sans Pro" w:cs="Calibri"/>
          <w:b/>
          <w:bCs/>
          <w:color w:val="004C6C"/>
          <w:szCs w:val="21"/>
          <w:lang w:eastAsia="de-DE"/>
        </w:rPr>
        <w:t>Kontakt</w:t>
      </w:r>
      <w:r w:rsidRPr="00F83B39">
        <w:rPr>
          <w:rFonts w:ascii="Source Sans Pro" w:hAnsi="Source Sans Pro" w:cs="Calibri"/>
          <w:color w:val="004C6C"/>
          <w:szCs w:val="21"/>
          <w:lang w:eastAsia="de-DE"/>
        </w:rPr>
        <w:t>:</w:t>
      </w:r>
      <w:r w:rsidR="00983E9B">
        <w:rPr>
          <w:rFonts w:ascii="Source Sans Pro" w:hAnsi="Source Sans Pro" w:cs="Calibri"/>
          <w:color w:val="004C6C"/>
          <w:szCs w:val="21"/>
          <w:lang w:eastAsia="de-DE"/>
        </w:rPr>
        <w:t xml:space="preserve"> </w:t>
      </w:r>
      <w:r w:rsidRPr="00F83B39">
        <w:rPr>
          <w:rFonts w:ascii="Source Sans Pro" w:hAnsi="Source Sans Pro" w:cs="Calibri"/>
          <w:color w:val="004C6C"/>
          <w:lang w:eastAsia="de-DE"/>
        </w:rPr>
        <w:t xml:space="preserve">Dr. </w:t>
      </w:r>
      <w:r w:rsidR="002A254A" w:rsidRPr="00F83B39">
        <w:rPr>
          <w:rFonts w:ascii="Source Sans Pro" w:hAnsi="Source Sans Pro" w:cs="Calibri"/>
          <w:color w:val="004C6C"/>
          <w:lang w:eastAsia="de-DE"/>
        </w:rPr>
        <w:t>Dieter Dohmen</w:t>
      </w:r>
      <w:r w:rsidRPr="00F83B39">
        <w:rPr>
          <w:rFonts w:ascii="Source Sans Pro" w:hAnsi="Source Sans Pro" w:cs="Calibri"/>
          <w:color w:val="004C6C"/>
          <w:lang w:eastAsia="de-DE"/>
        </w:rPr>
        <w:t xml:space="preserve">, </w:t>
      </w:r>
      <w:proofErr w:type="spellStart"/>
      <w:r w:rsidRPr="00F83B39">
        <w:rPr>
          <w:rFonts w:ascii="Source Sans Pro" w:hAnsi="Source Sans Pro" w:cs="Calibri"/>
          <w:color w:val="004C6C"/>
          <w:lang w:eastAsia="de-DE"/>
        </w:rPr>
        <w:t>FiBS</w:t>
      </w:r>
      <w:proofErr w:type="spellEnd"/>
      <w:r w:rsidR="00983E9B">
        <w:rPr>
          <w:rFonts w:ascii="Source Sans Pro" w:hAnsi="Source Sans Pro" w:cs="Calibri"/>
          <w:color w:val="004C6C"/>
          <w:lang w:eastAsia="de-DE"/>
        </w:rPr>
        <w:t xml:space="preserve"> -</w:t>
      </w:r>
      <w:r w:rsidRPr="00F83B39">
        <w:rPr>
          <w:rFonts w:ascii="Source Sans Pro" w:hAnsi="Source Sans Pro" w:cs="Calibri"/>
          <w:color w:val="004C6C"/>
          <w:lang w:eastAsia="de-DE"/>
        </w:rPr>
        <w:t xml:space="preserve"> </w:t>
      </w:r>
      <w:hyperlink r:id="rId11" w:history="1">
        <w:r w:rsidR="00AA7EA9" w:rsidRPr="00F83B39">
          <w:rPr>
            <w:rStyle w:val="Hyperlink"/>
            <w:rFonts w:ascii="Source Sans Pro" w:hAnsi="Source Sans Pro" w:cs="Calibri"/>
            <w:color w:val="004C6C"/>
            <w:lang w:eastAsia="de-DE"/>
          </w:rPr>
          <w:t>d.dohmen@fibs.eu</w:t>
        </w:r>
      </w:hyperlink>
      <w:r w:rsidR="00AA7EA9" w:rsidRPr="00F83B39">
        <w:rPr>
          <w:rFonts w:ascii="Source Sans Pro" w:hAnsi="Source Sans Pro" w:cs="Calibri"/>
          <w:color w:val="004C6C"/>
          <w:lang w:eastAsia="de-DE"/>
        </w:rPr>
        <w:t xml:space="preserve"> </w:t>
      </w:r>
    </w:p>
    <w:p w:rsidR="00824AC6" w:rsidRDefault="00535D84" w:rsidP="00983E9B">
      <w:pPr>
        <w:pStyle w:val="StandardWeb"/>
        <w:spacing w:before="120" w:after="0"/>
      </w:pPr>
      <w:r w:rsidRPr="00F83B39">
        <w:rPr>
          <w:rFonts w:ascii="Source Sans Pro" w:hAnsi="Source Sans Pro"/>
          <w:bCs/>
          <w:color w:val="004C6C"/>
          <w:sz w:val="22"/>
          <w:szCs w:val="22"/>
        </w:rPr>
        <w:t>Wir freuen uns über einen Hinweis auf Ihre Berichterstattung. Vielen Dank.</w:t>
      </w:r>
    </w:p>
    <w:sectPr w:rsidR="00824AC6" w:rsidSect="00983E9B">
      <w:headerReference w:type="default" r:id="rId12"/>
      <w:footnotePr>
        <w:pos w:val="beneathText"/>
      </w:footnotePr>
      <w:pgSz w:w="11905" w:h="16837"/>
      <w:pgMar w:top="2268" w:right="1699"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395" w:rsidRDefault="007F5395">
      <w:r>
        <w:separator/>
      </w:r>
    </w:p>
  </w:endnote>
  <w:endnote w:type="continuationSeparator" w:id="0">
    <w:p w:rsidR="007F5395" w:rsidRDefault="007F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ight">
    <w:altName w:val="Courier New"/>
    <w:charset w:val="00"/>
    <w:family w:val="auto"/>
    <w:pitch w:val="default"/>
  </w:font>
  <w:font w:name="Arial">
    <w:panose1 w:val="020B0604020202020204"/>
    <w:charset w:val="00"/>
    <w:family w:val="swiss"/>
    <w:pitch w:val="variable"/>
    <w:sig w:usb0="E0002EFF" w:usb1="C0007843" w:usb2="00000009" w:usb3="00000000" w:csb0="000001FF" w:csb1="00000000"/>
  </w:font>
  <w:font w:name="Frutiger LT 57 Cn">
    <w:panose1 w:val="020B0606020204020204"/>
    <w:charset w:val="00"/>
    <w:family w:val="swiss"/>
    <w:pitch w:val="variable"/>
    <w:sig w:usb0="8000002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ollkorn">
    <w:altName w:val="Calibri"/>
    <w:panose1 w:val="00000500000000000000"/>
    <w:charset w:val="00"/>
    <w:family w:val="auto"/>
    <w:pitch w:val="variable"/>
    <w:sig w:usb0="A000028F" w:usb1="02000023" w:usb2="02000000" w:usb3="00000000" w:csb0="0000019F" w:csb1="00000000"/>
  </w:font>
  <w:font w:name="Source Sans Pro Semibold">
    <w:altName w:val="Calibri"/>
    <w:panose1 w:val="020B0603030403020204"/>
    <w:charset w:val="00"/>
    <w:family w:val="swiss"/>
    <w:notTrueType/>
    <w:pitch w:val="variable"/>
    <w:sig w:usb0="600002F7" w:usb1="02000001"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395" w:rsidRDefault="007F5395">
      <w:r>
        <w:separator/>
      </w:r>
    </w:p>
  </w:footnote>
  <w:footnote w:type="continuationSeparator" w:id="0">
    <w:p w:rsidR="007F5395" w:rsidRDefault="007F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6F5" w:rsidRPr="00311BC3" w:rsidRDefault="00C40BDC" w:rsidP="00464EB7">
    <w:pPr>
      <w:pStyle w:val="Kopfzeile"/>
      <w:tabs>
        <w:tab w:val="clear" w:pos="4536"/>
        <w:tab w:val="clear" w:pos="9072"/>
      </w:tabs>
      <w:ind w:right="-142"/>
      <w:rPr>
        <w:rFonts w:ascii="Source Sans Pro" w:hAnsi="Source Sans Pro"/>
        <w:color w:val="004C6C"/>
      </w:rPr>
    </w:pPr>
    <w:r w:rsidRPr="00311BC3">
      <w:rPr>
        <w:rFonts w:ascii="Source Sans Pro" w:hAnsi="Source Sans Pro"/>
        <w:noProof/>
        <w:color w:val="004C6C"/>
      </w:rPr>
      <w:drawing>
        <wp:anchor distT="0" distB="0" distL="114300" distR="114300" simplePos="0" relativeHeight="251658240" behindDoc="1" locked="0" layoutInCell="1" allowOverlap="1" wp14:anchorId="7A0BFB18" wp14:editId="38ACC0E1">
          <wp:simplePos x="0" y="0"/>
          <wp:positionH relativeFrom="column">
            <wp:posOffset>24765</wp:posOffset>
          </wp:positionH>
          <wp:positionV relativeFrom="page">
            <wp:posOffset>441960</wp:posOffset>
          </wp:positionV>
          <wp:extent cx="1882775" cy="1378585"/>
          <wp:effectExtent l="0" t="0" r="3175" b="0"/>
          <wp:wrapTight wrapText="bothSides">
            <wp:wrapPolygon edited="0">
              <wp:start x="0" y="0"/>
              <wp:lineTo x="0" y="21192"/>
              <wp:lineTo x="21418" y="21192"/>
              <wp:lineTo x="21418"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1378585"/>
                  </a:xfrm>
                  <a:prstGeom prst="rect">
                    <a:avLst/>
                  </a:prstGeom>
                  <a:noFill/>
                </pic:spPr>
              </pic:pic>
            </a:graphicData>
          </a:graphic>
          <wp14:sizeRelH relativeFrom="margin">
            <wp14:pctWidth>0</wp14:pctWidth>
          </wp14:sizeRelH>
          <wp14:sizeRelV relativeFrom="margin">
            <wp14:pctHeight>0</wp14:pctHeight>
          </wp14:sizeRelV>
        </wp:anchor>
      </w:drawing>
    </w:r>
    <w:r w:rsidR="00311BC3" w:rsidRPr="00311BC3">
      <w:rPr>
        <w:rFonts w:ascii="Source Sans Pro" w:hAnsi="Source Sans Pro"/>
        <w:color w:val="004C6C"/>
        <w:sz w:val="32"/>
        <w:szCs w:val="32"/>
      </w:rPr>
      <w:t xml:space="preserve">   </w:t>
    </w:r>
    <w:r w:rsidR="00CB56F5" w:rsidRPr="00311BC3">
      <w:rPr>
        <w:rFonts w:ascii="Source Sans Pro" w:hAnsi="Source Sans Pro"/>
        <w:color w:val="004C6C"/>
        <w:sz w:val="32"/>
        <w:szCs w:val="32"/>
      </w:rPr>
      <w:t xml:space="preserve">Pressemitteilung vom </w:t>
    </w:r>
    <w:r w:rsidR="00311BC3" w:rsidRPr="00311BC3">
      <w:rPr>
        <w:rFonts w:ascii="Source Sans Pro" w:hAnsi="Source Sans Pro"/>
        <w:color w:val="004C6C"/>
        <w:sz w:val="32"/>
        <w:szCs w:val="32"/>
      </w:rPr>
      <w:t>15</w:t>
    </w:r>
    <w:r w:rsidR="00CB56F5" w:rsidRPr="00311BC3">
      <w:rPr>
        <w:rFonts w:ascii="Source Sans Pro" w:hAnsi="Source Sans Pro"/>
        <w:color w:val="004C6C"/>
        <w:sz w:val="32"/>
        <w:szCs w:val="32"/>
      </w:rPr>
      <w:t xml:space="preserve">. </w:t>
    </w:r>
    <w:r w:rsidR="00311BC3" w:rsidRPr="00311BC3">
      <w:rPr>
        <w:rFonts w:ascii="Source Sans Pro" w:hAnsi="Source Sans Pro"/>
        <w:color w:val="004C6C"/>
        <w:sz w:val="32"/>
        <w:szCs w:val="32"/>
      </w:rPr>
      <w:t>Oktober</w:t>
    </w:r>
    <w:r w:rsidRPr="00311BC3">
      <w:rPr>
        <w:rFonts w:ascii="Source Sans Pro" w:hAnsi="Source Sans Pro"/>
        <w:color w:val="004C6C"/>
        <w:sz w:val="32"/>
        <w:szCs w:val="32"/>
      </w:rPr>
      <w:t xml:space="preserve"> </w:t>
    </w:r>
    <w:r w:rsidR="00CB56F5" w:rsidRPr="00311BC3">
      <w:rPr>
        <w:rFonts w:ascii="Source Sans Pro" w:hAnsi="Source Sans Pro"/>
        <w:color w:val="004C6C"/>
        <w:sz w:val="32"/>
        <w:szCs w:val="32"/>
      </w:rPr>
      <w:t>201</w:t>
    </w:r>
    <w:r w:rsidR="002A254A" w:rsidRPr="00311BC3">
      <w:rPr>
        <w:rFonts w:ascii="Source Sans Pro" w:hAnsi="Source Sans Pro"/>
        <w:color w:val="004C6C"/>
        <w:sz w:val="32"/>
        <w:szCs w:val="32"/>
      </w:rPr>
      <w:t>8</w:t>
    </w:r>
  </w:p>
  <w:p w:rsidR="00CB56F5" w:rsidRPr="00311BC3" w:rsidRDefault="00CB56F5" w:rsidP="00CB56F5">
    <w:pPr>
      <w:pStyle w:val="Kopfzeile"/>
      <w:jc w:val="right"/>
      <w:rPr>
        <w:rFonts w:ascii="Source Sans Pro" w:hAnsi="Source Sans Pro"/>
        <w:color w:val="004C6C"/>
      </w:rPr>
    </w:pPr>
  </w:p>
  <w:p w:rsidR="00CB56F5" w:rsidRPr="00311BC3" w:rsidRDefault="00CB56F5" w:rsidP="00CB56F5">
    <w:pPr>
      <w:pStyle w:val="Kopfzeile"/>
      <w:jc w:val="right"/>
      <w:rPr>
        <w:rFonts w:ascii="Source Sans Pro" w:hAnsi="Source Sans Pro"/>
        <w:color w:val="004C6C"/>
        <w:lang w:val="it-IT"/>
      </w:rPr>
    </w:pPr>
  </w:p>
  <w:p w:rsidR="009D5A5E" w:rsidRPr="00311BC3" w:rsidRDefault="009D5A5E" w:rsidP="009D5A5E">
    <w:pPr>
      <w:jc w:val="right"/>
      <w:rPr>
        <w:rFonts w:ascii="Source Sans Pro" w:hAnsi="Source Sans Pro" w:cs="Arial"/>
        <w:noProof/>
        <w:color w:val="004C6C"/>
        <w:sz w:val="16"/>
        <w:szCs w:val="16"/>
        <w:lang w:val="it-IT"/>
      </w:rPr>
    </w:pPr>
  </w:p>
  <w:p w:rsidR="009D5A5E" w:rsidRPr="00311BC3" w:rsidRDefault="009D5A5E" w:rsidP="00C40BDC">
    <w:pPr>
      <w:jc w:val="right"/>
      <w:rPr>
        <w:rFonts w:ascii="Source Sans Pro" w:hAnsi="Source Sans Pro" w:cs="Arial"/>
        <w:b/>
        <w:bCs/>
        <w:color w:val="004C6C"/>
        <w:sz w:val="18"/>
        <w:szCs w:val="16"/>
      </w:rPr>
    </w:pPr>
    <w:r w:rsidRPr="00311BC3">
      <w:rPr>
        <w:rFonts w:ascii="Source Sans Pro" w:hAnsi="Source Sans Pro" w:cs="Arial"/>
        <w:bCs/>
        <w:color w:val="004C6C"/>
        <w:sz w:val="18"/>
        <w:szCs w:val="16"/>
      </w:rPr>
      <w:t>Ansprechpartner:</w:t>
    </w:r>
    <w:r w:rsidRPr="00311BC3">
      <w:rPr>
        <w:rFonts w:ascii="Source Sans Pro" w:hAnsi="Source Sans Pro" w:cs="Arial"/>
        <w:b/>
        <w:bCs/>
        <w:color w:val="004C6C"/>
        <w:sz w:val="18"/>
        <w:szCs w:val="16"/>
      </w:rPr>
      <w:t xml:space="preserve"> Dr. Dieter Dohmen</w:t>
    </w:r>
  </w:p>
  <w:p w:rsidR="009D5A5E" w:rsidRPr="00311BC3" w:rsidRDefault="009D5A5E" w:rsidP="00C40BDC">
    <w:pPr>
      <w:jc w:val="right"/>
      <w:rPr>
        <w:rFonts w:ascii="Source Sans Pro" w:hAnsi="Source Sans Pro" w:cs="Arial"/>
        <w:color w:val="004C6C"/>
        <w:sz w:val="18"/>
        <w:szCs w:val="16"/>
      </w:rPr>
    </w:pPr>
    <w:proofErr w:type="spellStart"/>
    <w:r w:rsidRPr="00311BC3">
      <w:rPr>
        <w:rFonts w:ascii="Source Sans Pro" w:hAnsi="Source Sans Pro" w:cs="Arial"/>
        <w:b/>
        <w:bCs/>
        <w:color w:val="004C6C"/>
        <w:sz w:val="18"/>
        <w:szCs w:val="16"/>
      </w:rPr>
      <w:t>FiBS</w:t>
    </w:r>
    <w:proofErr w:type="spellEnd"/>
    <w:r w:rsidRPr="00311BC3">
      <w:rPr>
        <w:rFonts w:ascii="Source Sans Pro" w:hAnsi="Source Sans Pro" w:cs="Arial"/>
        <w:b/>
        <w:bCs/>
        <w:color w:val="004C6C"/>
        <w:sz w:val="18"/>
        <w:szCs w:val="16"/>
      </w:rPr>
      <w:t xml:space="preserve"> </w:t>
    </w:r>
  </w:p>
  <w:p w:rsidR="009D5A5E" w:rsidRPr="00311BC3" w:rsidRDefault="009D5A5E" w:rsidP="00C40BDC">
    <w:pPr>
      <w:tabs>
        <w:tab w:val="left" w:pos="1125"/>
      </w:tabs>
      <w:jc w:val="right"/>
      <w:rPr>
        <w:rFonts w:ascii="Source Sans Pro" w:hAnsi="Source Sans Pro" w:cs="Arial"/>
        <w:color w:val="004C6C"/>
        <w:sz w:val="18"/>
        <w:szCs w:val="16"/>
      </w:rPr>
    </w:pPr>
  </w:p>
  <w:p w:rsidR="009D5A5E" w:rsidRPr="00311BC3" w:rsidRDefault="009D5A5E" w:rsidP="00C40BDC">
    <w:pPr>
      <w:jc w:val="right"/>
      <w:rPr>
        <w:rFonts w:ascii="Source Sans Pro" w:hAnsi="Source Sans Pro" w:cs="Arial"/>
        <w:color w:val="004C6C"/>
        <w:sz w:val="18"/>
        <w:szCs w:val="16"/>
      </w:rPr>
    </w:pPr>
    <w:r w:rsidRPr="00311BC3">
      <w:rPr>
        <w:rFonts w:ascii="Source Sans Pro" w:hAnsi="Source Sans Pro" w:cs="Arial"/>
        <w:color w:val="004C6C"/>
        <w:sz w:val="18"/>
        <w:szCs w:val="16"/>
      </w:rPr>
      <w:t>Tel.: +49 (0) 30-84 71 22 3-0, Fax: +49 (0) 30-84 71 22 3-29</w:t>
    </w:r>
  </w:p>
  <w:p w:rsidR="009D5A5E" w:rsidRPr="00311BC3" w:rsidRDefault="009D5A5E" w:rsidP="00C40BDC">
    <w:pPr>
      <w:jc w:val="right"/>
      <w:rPr>
        <w:rFonts w:ascii="Source Sans Pro" w:hAnsi="Source Sans Pro" w:cs="Arial"/>
        <w:noProof/>
        <w:color w:val="004C6C"/>
        <w:sz w:val="18"/>
        <w:szCs w:val="16"/>
        <w:lang w:val="it-IT"/>
      </w:rPr>
    </w:pPr>
    <w:r w:rsidRPr="00311BC3">
      <w:rPr>
        <w:rFonts w:ascii="Source Sans Pro" w:hAnsi="Source Sans Pro" w:cs="Arial"/>
        <w:noProof/>
        <w:color w:val="004C6C"/>
        <w:sz w:val="18"/>
        <w:szCs w:val="16"/>
        <w:lang w:val="it-IT"/>
      </w:rPr>
      <w:t xml:space="preserve">E-mail: </w:t>
    </w:r>
    <w:hyperlink r:id="rId2" w:history="1">
      <w:r w:rsidRPr="00311BC3">
        <w:rPr>
          <w:rStyle w:val="Hyperlink"/>
          <w:rFonts w:ascii="Source Sans Pro" w:hAnsi="Source Sans Pro" w:cs="Arial"/>
          <w:noProof/>
          <w:color w:val="004C6C"/>
          <w:sz w:val="18"/>
          <w:lang w:val="it-IT"/>
        </w:rPr>
        <w:t>d.dohmen@fibs.eu</w:t>
      </w:r>
    </w:hyperlink>
    <w:r w:rsidRPr="00311BC3">
      <w:rPr>
        <w:rFonts w:ascii="Source Sans Pro" w:hAnsi="Source Sans Pro" w:cs="Arial"/>
        <w:noProof/>
        <w:color w:val="004C6C"/>
        <w:sz w:val="18"/>
        <w:szCs w:val="16"/>
        <w:lang w:val="it-IT"/>
      </w:rPr>
      <w:t xml:space="preserve">, URL: </w:t>
    </w:r>
    <w:hyperlink r:id="rId3" w:history="1">
      <w:r w:rsidRPr="00311BC3">
        <w:rPr>
          <w:rStyle w:val="Hyperlink"/>
          <w:rFonts w:ascii="Source Sans Pro" w:hAnsi="Source Sans Pro" w:cs="Arial"/>
          <w:noProof/>
          <w:color w:val="004C6C"/>
          <w:sz w:val="18"/>
          <w:szCs w:val="16"/>
          <w:lang w:val="it-IT"/>
        </w:rPr>
        <w:t>www.fibs.eu</w:t>
      </w:r>
    </w:hyperlink>
  </w:p>
  <w:p w:rsidR="00824AC6" w:rsidRPr="00311BC3" w:rsidRDefault="00824AC6">
    <w:pPr>
      <w:pStyle w:val="Kopfzeile"/>
      <w:jc w:val="right"/>
      <w:rPr>
        <w:rFonts w:ascii="Source Sans Pro" w:hAnsi="Source Sans Pro"/>
        <w:color w:val="004C6C"/>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959"/>
    <w:multiLevelType w:val="multilevel"/>
    <w:tmpl w:val="71C2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17F51"/>
    <w:multiLevelType w:val="hybridMultilevel"/>
    <w:tmpl w:val="3EBAC8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3334AA4"/>
    <w:multiLevelType w:val="singleLevel"/>
    <w:tmpl w:val="DA56ABB8"/>
    <w:lvl w:ilvl="0">
      <w:start w:val="1"/>
      <w:numFmt w:val="decimal"/>
      <w:pStyle w:val="Numerierung"/>
      <w:lvlText w:val="%1."/>
      <w:lvlJc w:val="left"/>
      <w:pPr>
        <w:tabs>
          <w:tab w:val="num" w:pos="360"/>
        </w:tabs>
        <w:ind w:left="360" w:hanging="360"/>
      </w:pPr>
    </w:lvl>
  </w:abstractNum>
  <w:abstractNum w:abstractNumId="3" w15:restartNumberingAfterBreak="0">
    <w:nsid w:val="5E4676A9"/>
    <w:multiLevelType w:val="singleLevel"/>
    <w:tmpl w:val="4D8089A2"/>
    <w:lvl w:ilvl="0">
      <w:start w:val="1"/>
      <w:numFmt w:val="bullet"/>
      <w:pStyle w:val="Aufzhlung"/>
      <w:lvlText w:val=""/>
      <w:lvlJc w:val="left"/>
      <w:pPr>
        <w:tabs>
          <w:tab w:val="num" w:pos="360"/>
        </w:tabs>
        <w:ind w:left="360" w:hanging="360"/>
      </w:pPr>
      <w:rPr>
        <w:rFonts w:ascii="Symbol" w:hAnsi="Symbol" w:hint="default"/>
      </w:rPr>
    </w:lvl>
  </w:abstractNum>
  <w:abstractNum w:abstractNumId="4" w15:restartNumberingAfterBreak="0">
    <w:nsid w:val="60AE44B3"/>
    <w:multiLevelType w:val="hybridMultilevel"/>
    <w:tmpl w:val="A3D0028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2DC5815"/>
    <w:multiLevelType w:val="hybridMultilevel"/>
    <w:tmpl w:val="B5F056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activeWritingStyle w:appName="MSWord" w:lang="it-IT" w:vendorID="64" w:dllVersion="0" w:nlCheck="1" w:checkStyle="0"/>
  <w:activeWritingStyle w:appName="MSWord" w:lang="de-DE" w:vendorID="64" w:dllVersion="0" w:nlCheck="1" w:checkStyle="0"/>
  <w:activeWritingStyle w:appName="MSWord" w:lang="en-GB" w:vendorID="64" w:dllVersion="0" w:nlCheck="1" w:checkStyle="1"/>
  <w:activeWritingStyle w:appName="MSWord" w:lang="de-DE" w:vendorID="64" w:dllVersion="6" w:nlCheck="1" w:checkStyle="1"/>
  <w:activeWritingStyle w:appName="MSWord" w:lang="it-IT" w:vendorID="64" w:dllVersion="6" w:nlCheck="1" w:checkStyle="0"/>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B82"/>
    <w:rsid w:val="00000A58"/>
    <w:rsid w:val="000033B7"/>
    <w:rsid w:val="000045A4"/>
    <w:rsid w:val="00010379"/>
    <w:rsid w:val="00011D1A"/>
    <w:rsid w:val="00013D58"/>
    <w:rsid w:val="0001435D"/>
    <w:rsid w:val="000150DB"/>
    <w:rsid w:val="00015CA2"/>
    <w:rsid w:val="0002011D"/>
    <w:rsid w:val="000201E6"/>
    <w:rsid w:val="00020A21"/>
    <w:rsid w:val="00021B6C"/>
    <w:rsid w:val="000236F0"/>
    <w:rsid w:val="00023886"/>
    <w:rsid w:val="00024F91"/>
    <w:rsid w:val="0002628C"/>
    <w:rsid w:val="00026489"/>
    <w:rsid w:val="00026AB7"/>
    <w:rsid w:val="00032F1E"/>
    <w:rsid w:val="00036688"/>
    <w:rsid w:val="0004029C"/>
    <w:rsid w:val="00040B9F"/>
    <w:rsid w:val="00042689"/>
    <w:rsid w:val="0004469A"/>
    <w:rsid w:val="00045C7F"/>
    <w:rsid w:val="000513A0"/>
    <w:rsid w:val="000528AC"/>
    <w:rsid w:val="000542F0"/>
    <w:rsid w:val="000552B6"/>
    <w:rsid w:val="00061B83"/>
    <w:rsid w:val="00061F22"/>
    <w:rsid w:val="0007093A"/>
    <w:rsid w:val="00072899"/>
    <w:rsid w:val="00073333"/>
    <w:rsid w:val="00073BAB"/>
    <w:rsid w:val="00074688"/>
    <w:rsid w:val="000758D9"/>
    <w:rsid w:val="000850CD"/>
    <w:rsid w:val="00091B9D"/>
    <w:rsid w:val="0009560C"/>
    <w:rsid w:val="00097EFB"/>
    <w:rsid w:val="000A4B5C"/>
    <w:rsid w:val="000A61FB"/>
    <w:rsid w:val="000B1818"/>
    <w:rsid w:val="000B5D9D"/>
    <w:rsid w:val="000B5E40"/>
    <w:rsid w:val="000B6347"/>
    <w:rsid w:val="000B660B"/>
    <w:rsid w:val="000B6E7D"/>
    <w:rsid w:val="000B71CC"/>
    <w:rsid w:val="000C4418"/>
    <w:rsid w:val="000C44C2"/>
    <w:rsid w:val="000C588D"/>
    <w:rsid w:val="000C5E03"/>
    <w:rsid w:val="000D4553"/>
    <w:rsid w:val="000D66DA"/>
    <w:rsid w:val="000E2871"/>
    <w:rsid w:val="000E3BD4"/>
    <w:rsid w:val="000E4728"/>
    <w:rsid w:val="000E5689"/>
    <w:rsid w:val="000E645B"/>
    <w:rsid w:val="000E6789"/>
    <w:rsid w:val="000F18EA"/>
    <w:rsid w:val="000F6D33"/>
    <w:rsid w:val="001008AA"/>
    <w:rsid w:val="0010206F"/>
    <w:rsid w:val="001041C9"/>
    <w:rsid w:val="0010542A"/>
    <w:rsid w:val="00105E24"/>
    <w:rsid w:val="00105F81"/>
    <w:rsid w:val="0010613B"/>
    <w:rsid w:val="00116256"/>
    <w:rsid w:val="00121B8D"/>
    <w:rsid w:val="001237BD"/>
    <w:rsid w:val="00127B40"/>
    <w:rsid w:val="001331F7"/>
    <w:rsid w:val="00133397"/>
    <w:rsid w:val="00134AD2"/>
    <w:rsid w:val="00135208"/>
    <w:rsid w:val="00135927"/>
    <w:rsid w:val="00136771"/>
    <w:rsid w:val="0013716A"/>
    <w:rsid w:val="001403EB"/>
    <w:rsid w:val="0014536D"/>
    <w:rsid w:val="00145BB6"/>
    <w:rsid w:val="00146039"/>
    <w:rsid w:val="00147AD3"/>
    <w:rsid w:val="001504F2"/>
    <w:rsid w:val="00150796"/>
    <w:rsid w:val="001517A7"/>
    <w:rsid w:val="00153689"/>
    <w:rsid w:val="00155335"/>
    <w:rsid w:val="00156B07"/>
    <w:rsid w:val="0015789E"/>
    <w:rsid w:val="00167965"/>
    <w:rsid w:val="00173302"/>
    <w:rsid w:val="0017368C"/>
    <w:rsid w:val="00173AC4"/>
    <w:rsid w:val="00173C3F"/>
    <w:rsid w:val="00175F57"/>
    <w:rsid w:val="001761ED"/>
    <w:rsid w:val="00176BA4"/>
    <w:rsid w:val="00177687"/>
    <w:rsid w:val="00184B52"/>
    <w:rsid w:val="00184EFA"/>
    <w:rsid w:val="0018567A"/>
    <w:rsid w:val="001900FE"/>
    <w:rsid w:val="0019010D"/>
    <w:rsid w:val="00190F74"/>
    <w:rsid w:val="00192A2B"/>
    <w:rsid w:val="00196652"/>
    <w:rsid w:val="001A1ACB"/>
    <w:rsid w:val="001A2AF3"/>
    <w:rsid w:val="001A341E"/>
    <w:rsid w:val="001A4FCF"/>
    <w:rsid w:val="001A6AB5"/>
    <w:rsid w:val="001B1308"/>
    <w:rsid w:val="001B1F47"/>
    <w:rsid w:val="001B2D3F"/>
    <w:rsid w:val="001D06D6"/>
    <w:rsid w:val="001D310B"/>
    <w:rsid w:val="001D4096"/>
    <w:rsid w:val="001D44AD"/>
    <w:rsid w:val="001D5F54"/>
    <w:rsid w:val="001D79C1"/>
    <w:rsid w:val="001E1922"/>
    <w:rsid w:val="001E55A5"/>
    <w:rsid w:val="001E6BC7"/>
    <w:rsid w:val="001F2A13"/>
    <w:rsid w:val="001F6034"/>
    <w:rsid w:val="001F7065"/>
    <w:rsid w:val="0020135E"/>
    <w:rsid w:val="0020198F"/>
    <w:rsid w:val="00201BE4"/>
    <w:rsid w:val="0020354A"/>
    <w:rsid w:val="002112BF"/>
    <w:rsid w:val="00213AF1"/>
    <w:rsid w:val="002145D3"/>
    <w:rsid w:val="0021621C"/>
    <w:rsid w:val="00217D5B"/>
    <w:rsid w:val="002201BF"/>
    <w:rsid w:val="0022248F"/>
    <w:rsid w:val="0022395B"/>
    <w:rsid w:val="00224807"/>
    <w:rsid w:val="002251DD"/>
    <w:rsid w:val="002259D2"/>
    <w:rsid w:val="00225AEA"/>
    <w:rsid w:val="002301A4"/>
    <w:rsid w:val="00231FEC"/>
    <w:rsid w:val="00232BB1"/>
    <w:rsid w:val="00233304"/>
    <w:rsid w:val="00233378"/>
    <w:rsid w:val="002356BF"/>
    <w:rsid w:val="00235B1D"/>
    <w:rsid w:val="0023622B"/>
    <w:rsid w:val="002407FF"/>
    <w:rsid w:val="002466C1"/>
    <w:rsid w:val="0024799A"/>
    <w:rsid w:val="00250D84"/>
    <w:rsid w:val="00251EF4"/>
    <w:rsid w:val="00253474"/>
    <w:rsid w:val="00253855"/>
    <w:rsid w:val="002540EA"/>
    <w:rsid w:val="0025614E"/>
    <w:rsid w:val="00260FD3"/>
    <w:rsid w:val="0026236E"/>
    <w:rsid w:val="002635A6"/>
    <w:rsid w:val="00264225"/>
    <w:rsid w:val="00265845"/>
    <w:rsid w:val="00266133"/>
    <w:rsid w:val="00270F5E"/>
    <w:rsid w:val="00271DEC"/>
    <w:rsid w:val="00272B46"/>
    <w:rsid w:val="00275ACB"/>
    <w:rsid w:val="00280AF5"/>
    <w:rsid w:val="00283275"/>
    <w:rsid w:val="002836BF"/>
    <w:rsid w:val="0028386F"/>
    <w:rsid w:val="00287915"/>
    <w:rsid w:val="00297903"/>
    <w:rsid w:val="002A0469"/>
    <w:rsid w:val="002A254A"/>
    <w:rsid w:val="002A2804"/>
    <w:rsid w:val="002A32B2"/>
    <w:rsid w:val="002A3426"/>
    <w:rsid w:val="002A3676"/>
    <w:rsid w:val="002A3F0A"/>
    <w:rsid w:val="002A4EA8"/>
    <w:rsid w:val="002A5E5E"/>
    <w:rsid w:val="002A5FCE"/>
    <w:rsid w:val="002A6C25"/>
    <w:rsid w:val="002B24A6"/>
    <w:rsid w:val="002B73C7"/>
    <w:rsid w:val="002B7EC6"/>
    <w:rsid w:val="002C0BBE"/>
    <w:rsid w:val="002C11A6"/>
    <w:rsid w:val="002C2B26"/>
    <w:rsid w:val="002C2B3B"/>
    <w:rsid w:val="002C5376"/>
    <w:rsid w:val="002C6ACF"/>
    <w:rsid w:val="002C75B3"/>
    <w:rsid w:val="002D0D13"/>
    <w:rsid w:val="002D12B2"/>
    <w:rsid w:val="002D1CFE"/>
    <w:rsid w:val="002D394C"/>
    <w:rsid w:val="002D3FD8"/>
    <w:rsid w:val="002D5B74"/>
    <w:rsid w:val="002E4639"/>
    <w:rsid w:val="002E6D23"/>
    <w:rsid w:val="002E7612"/>
    <w:rsid w:val="002F138A"/>
    <w:rsid w:val="002F383E"/>
    <w:rsid w:val="002F6BE1"/>
    <w:rsid w:val="0030074C"/>
    <w:rsid w:val="00304767"/>
    <w:rsid w:val="00304936"/>
    <w:rsid w:val="0030728B"/>
    <w:rsid w:val="0030748B"/>
    <w:rsid w:val="00307E6F"/>
    <w:rsid w:val="003105E2"/>
    <w:rsid w:val="003105EB"/>
    <w:rsid w:val="00311BC3"/>
    <w:rsid w:val="00312553"/>
    <w:rsid w:val="00320A84"/>
    <w:rsid w:val="00321B21"/>
    <w:rsid w:val="0032278F"/>
    <w:rsid w:val="00322D1D"/>
    <w:rsid w:val="0032458E"/>
    <w:rsid w:val="003260E9"/>
    <w:rsid w:val="00327451"/>
    <w:rsid w:val="003276FB"/>
    <w:rsid w:val="0033131E"/>
    <w:rsid w:val="00332081"/>
    <w:rsid w:val="003336C1"/>
    <w:rsid w:val="00335235"/>
    <w:rsid w:val="00336786"/>
    <w:rsid w:val="00336C32"/>
    <w:rsid w:val="00337A16"/>
    <w:rsid w:val="003437A3"/>
    <w:rsid w:val="003446A4"/>
    <w:rsid w:val="00345828"/>
    <w:rsid w:val="00345B44"/>
    <w:rsid w:val="00345CAC"/>
    <w:rsid w:val="00350C2A"/>
    <w:rsid w:val="0035474C"/>
    <w:rsid w:val="00355ADC"/>
    <w:rsid w:val="0035715F"/>
    <w:rsid w:val="003579C8"/>
    <w:rsid w:val="00360059"/>
    <w:rsid w:val="003617F6"/>
    <w:rsid w:val="003649AB"/>
    <w:rsid w:val="00370652"/>
    <w:rsid w:val="00371F73"/>
    <w:rsid w:val="00375C9E"/>
    <w:rsid w:val="00376644"/>
    <w:rsid w:val="0037679F"/>
    <w:rsid w:val="0038003A"/>
    <w:rsid w:val="0038018B"/>
    <w:rsid w:val="00380D97"/>
    <w:rsid w:val="003811F5"/>
    <w:rsid w:val="003815DC"/>
    <w:rsid w:val="00382192"/>
    <w:rsid w:val="00385A9A"/>
    <w:rsid w:val="00386D8D"/>
    <w:rsid w:val="00387A76"/>
    <w:rsid w:val="003971B1"/>
    <w:rsid w:val="003977D8"/>
    <w:rsid w:val="003A0295"/>
    <w:rsid w:val="003A0549"/>
    <w:rsid w:val="003A5ADF"/>
    <w:rsid w:val="003A5D6A"/>
    <w:rsid w:val="003A724D"/>
    <w:rsid w:val="003B14AD"/>
    <w:rsid w:val="003B21B4"/>
    <w:rsid w:val="003B5C47"/>
    <w:rsid w:val="003B6ACD"/>
    <w:rsid w:val="003C1BB0"/>
    <w:rsid w:val="003C707F"/>
    <w:rsid w:val="003C7B4C"/>
    <w:rsid w:val="003D16BB"/>
    <w:rsid w:val="003D5CBE"/>
    <w:rsid w:val="003D751C"/>
    <w:rsid w:val="003E1F02"/>
    <w:rsid w:val="003E2A29"/>
    <w:rsid w:val="003E2B90"/>
    <w:rsid w:val="003E30ED"/>
    <w:rsid w:val="003E31AC"/>
    <w:rsid w:val="003E5559"/>
    <w:rsid w:val="003E63B3"/>
    <w:rsid w:val="003E7142"/>
    <w:rsid w:val="003F2170"/>
    <w:rsid w:val="003F22C8"/>
    <w:rsid w:val="003F28D7"/>
    <w:rsid w:val="003F2E10"/>
    <w:rsid w:val="003F36F5"/>
    <w:rsid w:val="003F52E0"/>
    <w:rsid w:val="003F54B8"/>
    <w:rsid w:val="00401AA3"/>
    <w:rsid w:val="00403CAF"/>
    <w:rsid w:val="00406F96"/>
    <w:rsid w:val="0041065F"/>
    <w:rsid w:val="004112B3"/>
    <w:rsid w:val="00412293"/>
    <w:rsid w:val="00412421"/>
    <w:rsid w:val="004162C9"/>
    <w:rsid w:val="00416562"/>
    <w:rsid w:val="00416BC3"/>
    <w:rsid w:val="00420930"/>
    <w:rsid w:val="00420D31"/>
    <w:rsid w:val="0042103E"/>
    <w:rsid w:val="00421685"/>
    <w:rsid w:val="00421A60"/>
    <w:rsid w:val="00423C83"/>
    <w:rsid w:val="00424E8D"/>
    <w:rsid w:val="00431094"/>
    <w:rsid w:val="00431C08"/>
    <w:rsid w:val="00434470"/>
    <w:rsid w:val="00436258"/>
    <w:rsid w:val="004364C7"/>
    <w:rsid w:val="0043733D"/>
    <w:rsid w:val="00440E22"/>
    <w:rsid w:val="00441495"/>
    <w:rsid w:val="00443A0F"/>
    <w:rsid w:val="004445AF"/>
    <w:rsid w:val="00447B68"/>
    <w:rsid w:val="0045081A"/>
    <w:rsid w:val="00450CB1"/>
    <w:rsid w:val="00451315"/>
    <w:rsid w:val="00451754"/>
    <w:rsid w:val="0045465B"/>
    <w:rsid w:val="0045685A"/>
    <w:rsid w:val="004579B1"/>
    <w:rsid w:val="00462AC0"/>
    <w:rsid w:val="00463F1D"/>
    <w:rsid w:val="00464EB7"/>
    <w:rsid w:val="004659B7"/>
    <w:rsid w:val="00466A18"/>
    <w:rsid w:val="00467B9A"/>
    <w:rsid w:val="00471840"/>
    <w:rsid w:val="004740B5"/>
    <w:rsid w:val="00475A35"/>
    <w:rsid w:val="00476FD1"/>
    <w:rsid w:val="00484DD6"/>
    <w:rsid w:val="00485C7D"/>
    <w:rsid w:val="00487F1E"/>
    <w:rsid w:val="00490AA1"/>
    <w:rsid w:val="00494953"/>
    <w:rsid w:val="00497D96"/>
    <w:rsid w:val="004A12FC"/>
    <w:rsid w:val="004A29D5"/>
    <w:rsid w:val="004A608E"/>
    <w:rsid w:val="004A69D5"/>
    <w:rsid w:val="004B1254"/>
    <w:rsid w:val="004B33FE"/>
    <w:rsid w:val="004B3E4E"/>
    <w:rsid w:val="004B4974"/>
    <w:rsid w:val="004C1F32"/>
    <w:rsid w:val="004C31EE"/>
    <w:rsid w:val="004C5A64"/>
    <w:rsid w:val="004C70DC"/>
    <w:rsid w:val="004D494B"/>
    <w:rsid w:val="004E0258"/>
    <w:rsid w:val="004E3D03"/>
    <w:rsid w:val="004E6F9E"/>
    <w:rsid w:val="004F1DA3"/>
    <w:rsid w:val="004F62CE"/>
    <w:rsid w:val="004F72A8"/>
    <w:rsid w:val="004F788C"/>
    <w:rsid w:val="00502EE5"/>
    <w:rsid w:val="00503055"/>
    <w:rsid w:val="005045C0"/>
    <w:rsid w:val="00504E23"/>
    <w:rsid w:val="005059E2"/>
    <w:rsid w:val="00506B3B"/>
    <w:rsid w:val="00510F4E"/>
    <w:rsid w:val="005118B6"/>
    <w:rsid w:val="00520698"/>
    <w:rsid w:val="005223F0"/>
    <w:rsid w:val="005225A2"/>
    <w:rsid w:val="0052339B"/>
    <w:rsid w:val="0052703B"/>
    <w:rsid w:val="005275F0"/>
    <w:rsid w:val="00530BF4"/>
    <w:rsid w:val="00530E56"/>
    <w:rsid w:val="00532AA9"/>
    <w:rsid w:val="005358A8"/>
    <w:rsid w:val="00535D84"/>
    <w:rsid w:val="0053610C"/>
    <w:rsid w:val="00540240"/>
    <w:rsid w:val="00541F6F"/>
    <w:rsid w:val="0054280B"/>
    <w:rsid w:val="00543350"/>
    <w:rsid w:val="00544C4A"/>
    <w:rsid w:val="0054776F"/>
    <w:rsid w:val="00547B19"/>
    <w:rsid w:val="00550130"/>
    <w:rsid w:val="00555E7E"/>
    <w:rsid w:val="00555FB8"/>
    <w:rsid w:val="0055776C"/>
    <w:rsid w:val="00557E9C"/>
    <w:rsid w:val="005630CE"/>
    <w:rsid w:val="005634A3"/>
    <w:rsid w:val="00565E7C"/>
    <w:rsid w:val="005660FD"/>
    <w:rsid w:val="00567AE1"/>
    <w:rsid w:val="0057300A"/>
    <w:rsid w:val="00573603"/>
    <w:rsid w:val="00574C87"/>
    <w:rsid w:val="005769DE"/>
    <w:rsid w:val="00583721"/>
    <w:rsid w:val="0058591B"/>
    <w:rsid w:val="00587B73"/>
    <w:rsid w:val="00587D16"/>
    <w:rsid w:val="00587E9A"/>
    <w:rsid w:val="00590B28"/>
    <w:rsid w:val="00592E68"/>
    <w:rsid w:val="00596BA3"/>
    <w:rsid w:val="00597795"/>
    <w:rsid w:val="005A0D67"/>
    <w:rsid w:val="005A29A5"/>
    <w:rsid w:val="005A3040"/>
    <w:rsid w:val="005A4DEF"/>
    <w:rsid w:val="005A506E"/>
    <w:rsid w:val="005A5E26"/>
    <w:rsid w:val="005A76B1"/>
    <w:rsid w:val="005B2DCF"/>
    <w:rsid w:val="005B3675"/>
    <w:rsid w:val="005B39E7"/>
    <w:rsid w:val="005B5104"/>
    <w:rsid w:val="005B7A7B"/>
    <w:rsid w:val="005C50FE"/>
    <w:rsid w:val="005C7242"/>
    <w:rsid w:val="005C7A2C"/>
    <w:rsid w:val="005C7EE4"/>
    <w:rsid w:val="005D1025"/>
    <w:rsid w:val="005D46AD"/>
    <w:rsid w:val="005D4E0C"/>
    <w:rsid w:val="005D64F8"/>
    <w:rsid w:val="005D6BE3"/>
    <w:rsid w:val="005E160D"/>
    <w:rsid w:val="005E2D97"/>
    <w:rsid w:val="005E3A7D"/>
    <w:rsid w:val="005E4E6C"/>
    <w:rsid w:val="005E5292"/>
    <w:rsid w:val="005E6642"/>
    <w:rsid w:val="005F1299"/>
    <w:rsid w:val="005F1424"/>
    <w:rsid w:val="005F3484"/>
    <w:rsid w:val="005F35F5"/>
    <w:rsid w:val="005F5173"/>
    <w:rsid w:val="005F5219"/>
    <w:rsid w:val="00600D15"/>
    <w:rsid w:val="00601FED"/>
    <w:rsid w:val="00603580"/>
    <w:rsid w:val="0061095D"/>
    <w:rsid w:val="00612820"/>
    <w:rsid w:val="0061496F"/>
    <w:rsid w:val="00615848"/>
    <w:rsid w:val="00616C9B"/>
    <w:rsid w:val="00622B03"/>
    <w:rsid w:val="00624D22"/>
    <w:rsid w:val="00626958"/>
    <w:rsid w:val="006308FB"/>
    <w:rsid w:val="00632CFF"/>
    <w:rsid w:val="00635C9D"/>
    <w:rsid w:val="00637DAF"/>
    <w:rsid w:val="0064239C"/>
    <w:rsid w:val="006432F3"/>
    <w:rsid w:val="006444BB"/>
    <w:rsid w:val="00645E1C"/>
    <w:rsid w:val="00650483"/>
    <w:rsid w:val="00650490"/>
    <w:rsid w:val="00650763"/>
    <w:rsid w:val="00651A93"/>
    <w:rsid w:val="00653E27"/>
    <w:rsid w:val="00653FE4"/>
    <w:rsid w:val="00654748"/>
    <w:rsid w:val="00654C12"/>
    <w:rsid w:val="0065756C"/>
    <w:rsid w:val="00660541"/>
    <w:rsid w:val="006622A9"/>
    <w:rsid w:val="00664846"/>
    <w:rsid w:val="00666FA8"/>
    <w:rsid w:val="00667963"/>
    <w:rsid w:val="00670135"/>
    <w:rsid w:val="00671B06"/>
    <w:rsid w:val="0067266E"/>
    <w:rsid w:val="006739C3"/>
    <w:rsid w:val="0067735F"/>
    <w:rsid w:val="00682725"/>
    <w:rsid w:val="00682DD4"/>
    <w:rsid w:val="00687511"/>
    <w:rsid w:val="006917C7"/>
    <w:rsid w:val="006922B3"/>
    <w:rsid w:val="00695675"/>
    <w:rsid w:val="00696002"/>
    <w:rsid w:val="00696B69"/>
    <w:rsid w:val="006A0CFB"/>
    <w:rsid w:val="006A5341"/>
    <w:rsid w:val="006B028D"/>
    <w:rsid w:val="006B07F7"/>
    <w:rsid w:val="006B2BD8"/>
    <w:rsid w:val="006B3A3B"/>
    <w:rsid w:val="006B412E"/>
    <w:rsid w:val="006C245D"/>
    <w:rsid w:val="006C50F7"/>
    <w:rsid w:val="006C7A56"/>
    <w:rsid w:val="006D0E0C"/>
    <w:rsid w:val="006D18D5"/>
    <w:rsid w:val="006D334F"/>
    <w:rsid w:val="006D4377"/>
    <w:rsid w:val="006D6326"/>
    <w:rsid w:val="006E0CA8"/>
    <w:rsid w:val="006E2967"/>
    <w:rsid w:val="006E42C0"/>
    <w:rsid w:val="006E4C90"/>
    <w:rsid w:val="006E4F82"/>
    <w:rsid w:val="006E6CA9"/>
    <w:rsid w:val="006F0E75"/>
    <w:rsid w:val="006F190E"/>
    <w:rsid w:val="006F2676"/>
    <w:rsid w:val="006F42AF"/>
    <w:rsid w:val="006F77B7"/>
    <w:rsid w:val="006F7BF9"/>
    <w:rsid w:val="00700067"/>
    <w:rsid w:val="00700508"/>
    <w:rsid w:val="00701ED2"/>
    <w:rsid w:val="00702C8A"/>
    <w:rsid w:val="00703459"/>
    <w:rsid w:val="00704899"/>
    <w:rsid w:val="00704A1A"/>
    <w:rsid w:val="0070754B"/>
    <w:rsid w:val="0071106E"/>
    <w:rsid w:val="007139AA"/>
    <w:rsid w:val="00717866"/>
    <w:rsid w:val="00720AE1"/>
    <w:rsid w:val="00723063"/>
    <w:rsid w:val="007231E9"/>
    <w:rsid w:val="00724F9E"/>
    <w:rsid w:val="00726249"/>
    <w:rsid w:val="007264F2"/>
    <w:rsid w:val="0072728B"/>
    <w:rsid w:val="007278FC"/>
    <w:rsid w:val="0073028A"/>
    <w:rsid w:val="00730A6B"/>
    <w:rsid w:val="00733383"/>
    <w:rsid w:val="00735A33"/>
    <w:rsid w:val="00736DFA"/>
    <w:rsid w:val="00737A1E"/>
    <w:rsid w:val="0074113B"/>
    <w:rsid w:val="0074219A"/>
    <w:rsid w:val="00742AA0"/>
    <w:rsid w:val="00742C85"/>
    <w:rsid w:val="0074622A"/>
    <w:rsid w:val="00747E68"/>
    <w:rsid w:val="00747ECE"/>
    <w:rsid w:val="00750890"/>
    <w:rsid w:val="00750E4C"/>
    <w:rsid w:val="00755B16"/>
    <w:rsid w:val="0076280C"/>
    <w:rsid w:val="00764F44"/>
    <w:rsid w:val="007732C8"/>
    <w:rsid w:val="00781B23"/>
    <w:rsid w:val="007840D1"/>
    <w:rsid w:val="00787366"/>
    <w:rsid w:val="0079125B"/>
    <w:rsid w:val="007936AE"/>
    <w:rsid w:val="00795556"/>
    <w:rsid w:val="007A0E3A"/>
    <w:rsid w:val="007A2E08"/>
    <w:rsid w:val="007A3B47"/>
    <w:rsid w:val="007B12B1"/>
    <w:rsid w:val="007B4A01"/>
    <w:rsid w:val="007B6984"/>
    <w:rsid w:val="007B7D51"/>
    <w:rsid w:val="007C2A86"/>
    <w:rsid w:val="007C2C90"/>
    <w:rsid w:val="007C5883"/>
    <w:rsid w:val="007C5ED2"/>
    <w:rsid w:val="007D4B34"/>
    <w:rsid w:val="007D5074"/>
    <w:rsid w:val="007D6EE1"/>
    <w:rsid w:val="007E3017"/>
    <w:rsid w:val="007E7538"/>
    <w:rsid w:val="007F017B"/>
    <w:rsid w:val="007F024E"/>
    <w:rsid w:val="007F1D69"/>
    <w:rsid w:val="007F2E76"/>
    <w:rsid w:val="007F5395"/>
    <w:rsid w:val="007F546E"/>
    <w:rsid w:val="007F6B2F"/>
    <w:rsid w:val="007F6E99"/>
    <w:rsid w:val="007F748A"/>
    <w:rsid w:val="007F781A"/>
    <w:rsid w:val="00801003"/>
    <w:rsid w:val="00801262"/>
    <w:rsid w:val="00801C62"/>
    <w:rsid w:val="00801FA8"/>
    <w:rsid w:val="008021ED"/>
    <w:rsid w:val="00803370"/>
    <w:rsid w:val="00803E17"/>
    <w:rsid w:val="008043A4"/>
    <w:rsid w:val="00806026"/>
    <w:rsid w:val="00806DCD"/>
    <w:rsid w:val="00807AB7"/>
    <w:rsid w:val="008131C4"/>
    <w:rsid w:val="0082180D"/>
    <w:rsid w:val="00821CD6"/>
    <w:rsid w:val="00824686"/>
    <w:rsid w:val="00824AC6"/>
    <w:rsid w:val="0082576B"/>
    <w:rsid w:val="00830B18"/>
    <w:rsid w:val="00831607"/>
    <w:rsid w:val="008331CD"/>
    <w:rsid w:val="00834A08"/>
    <w:rsid w:val="0083514F"/>
    <w:rsid w:val="0084042C"/>
    <w:rsid w:val="00841467"/>
    <w:rsid w:val="0084230B"/>
    <w:rsid w:val="00844751"/>
    <w:rsid w:val="00844D1B"/>
    <w:rsid w:val="00846C79"/>
    <w:rsid w:val="008471E4"/>
    <w:rsid w:val="00851BA5"/>
    <w:rsid w:val="008571D2"/>
    <w:rsid w:val="008572AC"/>
    <w:rsid w:val="00857A42"/>
    <w:rsid w:val="00861EF1"/>
    <w:rsid w:val="008649A5"/>
    <w:rsid w:val="00867952"/>
    <w:rsid w:val="00867E92"/>
    <w:rsid w:val="00867FB6"/>
    <w:rsid w:val="00873006"/>
    <w:rsid w:val="00874D67"/>
    <w:rsid w:val="00874D91"/>
    <w:rsid w:val="00876514"/>
    <w:rsid w:val="00881A86"/>
    <w:rsid w:val="00886D7A"/>
    <w:rsid w:val="00887D54"/>
    <w:rsid w:val="0089001E"/>
    <w:rsid w:val="00890A94"/>
    <w:rsid w:val="00891DF8"/>
    <w:rsid w:val="008925C2"/>
    <w:rsid w:val="0089534D"/>
    <w:rsid w:val="00896070"/>
    <w:rsid w:val="008970B1"/>
    <w:rsid w:val="00897C68"/>
    <w:rsid w:val="008A00B4"/>
    <w:rsid w:val="008A4366"/>
    <w:rsid w:val="008A47F3"/>
    <w:rsid w:val="008A50DC"/>
    <w:rsid w:val="008A5DDA"/>
    <w:rsid w:val="008A703D"/>
    <w:rsid w:val="008B02BF"/>
    <w:rsid w:val="008B2729"/>
    <w:rsid w:val="008B3E62"/>
    <w:rsid w:val="008B3EDA"/>
    <w:rsid w:val="008B4185"/>
    <w:rsid w:val="008B77A5"/>
    <w:rsid w:val="008C015B"/>
    <w:rsid w:val="008C37EB"/>
    <w:rsid w:val="008C41C4"/>
    <w:rsid w:val="008C4750"/>
    <w:rsid w:val="008C4D13"/>
    <w:rsid w:val="008C5396"/>
    <w:rsid w:val="008D1FAF"/>
    <w:rsid w:val="008D59EE"/>
    <w:rsid w:val="008D699C"/>
    <w:rsid w:val="008D6B22"/>
    <w:rsid w:val="008D6FF5"/>
    <w:rsid w:val="008D732E"/>
    <w:rsid w:val="008E419F"/>
    <w:rsid w:val="008F0EE2"/>
    <w:rsid w:val="008F241E"/>
    <w:rsid w:val="008F63E0"/>
    <w:rsid w:val="008F6FC3"/>
    <w:rsid w:val="008F7B79"/>
    <w:rsid w:val="008F7C63"/>
    <w:rsid w:val="008F7D74"/>
    <w:rsid w:val="0090263B"/>
    <w:rsid w:val="0090284A"/>
    <w:rsid w:val="00902EB8"/>
    <w:rsid w:val="00903601"/>
    <w:rsid w:val="00903A1D"/>
    <w:rsid w:val="0090526F"/>
    <w:rsid w:val="0090662D"/>
    <w:rsid w:val="00907B46"/>
    <w:rsid w:val="00910343"/>
    <w:rsid w:val="009133FB"/>
    <w:rsid w:val="00916E2B"/>
    <w:rsid w:val="00920135"/>
    <w:rsid w:val="00920174"/>
    <w:rsid w:val="00920BB3"/>
    <w:rsid w:val="00923E02"/>
    <w:rsid w:val="00925590"/>
    <w:rsid w:val="00930F0B"/>
    <w:rsid w:val="009312B7"/>
    <w:rsid w:val="00931556"/>
    <w:rsid w:val="009345FF"/>
    <w:rsid w:val="009444F0"/>
    <w:rsid w:val="00945627"/>
    <w:rsid w:val="009473A1"/>
    <w:rsid w:val="00950C9E"/>
    <w:rsid w:val="0095139C"/>
    <w:rsid w:val="00961C99"/>
    <w:rsid w:val="00961D7E"/>
    <w:rsid w:val="00965E0A"/>
    <w:rsid w:val="00970CEA"/>
    <w:rsid w:val="00971C94"/>
    <w:rsid w:val="00971E12"/>
    <w:rsid w:val="009731CA"/>
    <w:rsid w:val="0097529C"/>
    <w:rsid w:val="00977242"/>
    <w:rsid w:val="00977DC8"/>
    <w:rsid w:val="009802C8"/>
    <w:rsid w:val="00980F56"/>
    <w:rsid w:val="0098104F"/>
    <w:rsid w:val="009825E8"/>
    <w:rsid w:val="009831A8"/>
    <w:rsid w:val="00983A16"/>
    <w:rsid w:val="00983E9B"/>
    <w:rsid w:val="00983FA3"/>
    <w:rsid w:val="00984461"/>
    <w:rsid w:val="0098720C"/>
    <w:rsid w:val="009903F5"/>
    <w:rsid w:val="00990535"/>
    <w:rsid w:val="00993707"/>
    <w:rsid w:val="00994BA6"/>
    <w:rsid w:val="00996B6F"/>
    <w:rsid w:val="00997718"/>
    <w:rsid w:val="009A0A03"/>
    <w:rsid w:val="009A223D"/>
    <w:rsid w:val="009A43C1"/>
    <w:rsid w:val="009A5D9A"/>
    <w:rsid w:val="009A6481"/>
    <w:rsid w:val="009A65AB"/>
    <w:rsid w:val="009A7146"/>
    <w:rsid w:val="009B0584"/>
    <w:rsid w:val="009B2AE7"/>
    <w:rsid w:val="009B33B7"/>
    <w:rsid w:val="009B5492"/>
    <w:rsid w:val="009C30D8"/>
    <w:rsid w:val="009C31EB"/>
    <w:rsid w:val="009D2BFC"/>
    <w:rsid w:val="009D2E5B"/>
    <w:rsid w:val="009D5A5E"/>
    <w:rsid w:val="009D63B7"/>
    <w:rsid w:val="009E1E6E"/>
    <w:rsid w:val="009E2690"/>
    <w:rsid w:val="009E42C2"/>
    <w:rsid w:val="009E4993"/>
    <w:rsid w:val="009E66E2"/>
    <w:rsid w:val="009E75FF"/>
    <w:rsid w:val="009F09BF"/>
    <w:rsid w:val="009F2EF6"/>
    <w:rsid w:val="009F316D"/>
    <w:rsid w:val="009F59EC"/>
    <w:rsid w:val="009F625E"/>
    <w:rsid w:val="009F6627"/>
    <w:rsid w:val="00A00DA3"/>
    <w:rsid w:val="00A029EC"/>
    <w:rsid w:val="00A04222"/>
    <w:rsid w:val="00A0471E"/>
    <w:rsid w:val="00A119A4"/>
    <w:rsid w:val="00A11F11"/>
    <w:rsid w:val="00A124AC"/>
    <w:rsid w:val="00A12EA1"/>
    <w:rsid w:val="00A15AC4"/>
    <w:rsid w:val="00A16B8E"/>
    <w:rsid w:val="00A301EF"/>
    <w:rsid w:val="00A31B0D"/>
    <w:rsid w:val="00A32827"/>
    <w:rsid w:val="00A33780"/>
    <w:rsid w:val="00A33821"/>
    <w:rsid w:val="00A33BF6"/>
    <w:rsid w:val="00A34364"/>
    <w:rsid w:val="00A34556"/>
    <w:rsid w:val="00A35BCA"/>
    <w:rsid w:val="00A3658F"/>
    <w:rsid w:val="00A42E57"/>
    <w:rsid w:val="00A432E2"/>
    <w:rsid w:val="00A43AC3"/>
    <w:rsid w:val="00A43B6D"/>
    <w:rsid w:val="00A43D65"/>
    <w:rsid w:val="00A514A2"/>
    <w:rsid w:val="00A52C7C"/>
    <w:rsid w:val="00A53523"/>
    <w:rsid w:val="00A57170"/>
    <w:rsid w:val="00A611ED"/>
    <w:rsid w:val="00A611FD"/>
    <w:rsid w:val="00A613F8"/>
    <w:rsid w:val="00A61E75"/>
    <w:rsid w:val="00A61FB5"/>
    <w:rsid w:val="00A627C9"/>
    <w:rsid w:val="00A63289"/>
    <w:rsid w:val="00A64B76"/>
    <w:rsid w:val="00A65D37"/>
    <w:rsid w:val="00A70BBA"/>
    <w:rsid w:val="00A71B67"/>
    <w:rsid w:val="00A720F6"/>
    <w:rsid w:val="00A74169"/>
    <w:rsid w:val="00A81037"/>
    <w:rsid w:val="00A81F8F"/>
    <w:rsid w:val="00A84ABF"/>
    <w:rsid w:val="00A85EBC"/>
    <w:rsid w:val="00A87D0E"/>
    <w:rsid w:val="00A93874"/>
    <w:rsid w:val="00A93EF9"/>
    <w:rsid w:val="00A969AC"/>
    <w:rsid w:val="00A97378"/>
    <w:rsid w:val="00AA12F8"/>
    <w:rsid w:val="00AA1307"/>
    <w:rsid w:val="00AA4091"/>
    <w:rsid w:val="00AA7EA9"/>
    <w:rsid w:val="00AB0140"/>
    <w:rsid w:val="00AB2225"/>
    <w:rsid w:val="00AB3622"/>
    <w:rsid w:val="00AB7530"/>
    <w:rsid w:val="00AC3943"/>
    <w:rsid w:val="00AC4621"/>
    <w:rsid w:val="00AD0D9C"/>
    <w:rsid w:val="00AD1731"/>
    <w:rsid w:val="00AD181A"/>
    <w:rsid w:val="00AD1AB2"/>
    <w:rsid w:val="00AD3C77"/>
    <w:rsid w:val="00AD4255"/>
    <w:rsid w:val="00AD4F43"/>
    <w:rsid w:val="00AD6838"/>
    <w:rsid w:val="00AD726B"/>
    <w:rsid w:val="00AE2DD3"/>
    <w:rsid w:val="00AE492C"/>
    <w:rsid w:val="00AE56A2"/>
    <w:rsid w:val="00AE5CC1"/>
    <w:rsid w:val="00AE5F9D"/>
    <w:rsid w:val="00AE666B"/>
    <w:rsid w:val="00AE792A"/>
    <w:rsid w:val="00AE7B9A"/>
    <w:rsid w:val="00AF26BF"/>
    <w:rsid w:val="00AF58D0"/>
    <w:rsid w:val="00B00A72"/>
    <w:rsid w:val="00B01B88"/>
    <w:rsid w:val="00B045C3"/>
    <w:rsid w:val="00B04E26"/>
    <w:rsid w:val="00B06D50"/>
    <w:rsid w:val="00B107E3"/>
    <w:rsid w:val="00B11368"/>
    <w:rsid w:val="00B13BB0"/>
    <w:rsid w:val="00B1442B"/>
    <w:rsid w:val="00B20455"/>
    <w:rsid w:val="00B21499"/>
    <w:rsid w:val="00B244A6"/>
    <w:rsid w:val="00B26D13"/>
    <w:rsid w:val="00B30CB7"/>
    <w:rsid w:val="00B30D72"/>
    <w:rsid w:val="00B31E87"/>
    <w:rsid w:val="00B36E46"/>
    <w:rsid w:val="00B409B4"/>
    <w:rsid w:val="00B420DF"/>
    <w:rsid w:val="00B42972"/>
    <w:rsid w:val="00B44486"/>
    <w:rsid w:val="00B45922"/>
    <w:rsid w:val="00B47CDC"/>
    <w:rsid w:val="00B525EB"/>
    <w:rsid w:val="00B52B91"/>
    <w:rsid w:val="00B533DB"/>
    <w:rsid w:val="00B54D4E"/>
    <w:rsid w:val="00B551E4"/>
    <w:rsid w:val="00B55B9D"/>
    <w:rsid w:val="00B57359"/>
    <w:rsid w:val="00B60FCF"/>
    <w:rsid w:val="00B63122"/>
    <w:rsid w:val="00B65B78"/>
    <w:rsid w:val="00B7025E"/>
    <w:rsid w:val="00B736BC"/>
    <w:rsid w:val="00B7596A"/>
    <w:rsid w:val="00B810ED"/>
    <w:rsid w:val="00B83959"/>
    <w:rsid w:val="00B9076F"/>
    <w:rsid w:val="00B9452E"/>
    <w:rsid w:val="00BA2C42"/>
    <w:rsid w:val="00BA50BA"/>
    <w:rsid w:val="00BA5642"/>
    <w:rsid w:val="00BA6002"/>
    <w:rsid w:val="00BB30F4"/>
    <w:rsid w:val="00BB5263"/>
    <w:rsid w:val="00BB5EC0"/>
    <w:rsid w:val="00BB626A"/>
    <w:rsid w:val="00BB6AED"/>
    <w:rsid w:val="00BB6FF6"/>
    <w:rsid w:val="00BB73CF"/>
    <w:rsid w:val="00BC0852"/>
    <w:rsid w:val="00BC29DA"/>
    <w:rsid w:val="00BC383C"/>
    <w:rsid w:val="00BC58E9"/>
    <w:rsid w:val="00BC74FE"/>
    <w:rsid w:val="00BC7CB9"/>
    <w:rsid w:val="00BD1001"/>
    <w:rsid w:val="00BD11C3"/>
    <w:rsid w:val="00BD27FB"/>
    <w:rsid w:val="00BD2828"/>
    <w:rsid w:val="00BD7B45"/>
    <w:rsid w:val="00BE07E8"/>
    <w:rsid w:val="00BE0F27"/>
    <w:rsid w:val="00BE1790"/>
    <w:rsid w:val="00BE2B54"/>
    <w:rsid w:val="00BE3076"/>
    <w:rsid w:val="00BE3ABE"/>
    <w:rsid w:val="00BE4658"/>
    <w:rsid w:val="00BE77CC"/>
    <w:rsid w:val="00BE7CD4"/>
    <w:rsid w:val="00BF0686"/>
    <w:rsid w:val="00BF4526"/>
    <w:rsid w:val="00BF4DE9"/>
    <w:rsid w:val="00BF57BF"/>
    <w:rsid w:val="00BF67A0"/>
    <w:rsid w:val="00C002D8"/>
    <w:rsid w:val="00C03532"/>
    <w:rsid w:val="00C04FBD"/>
    <w:rsid w:val="00C07B15"/>
    <w:rsid w:val="00C1168C"/>
    <w:rsid w:val="00C1280D"/>
    <w:rsid w:val="00C146A1"/>
    <w:rsid w:val="00C146D1"/>
    <w:rsid w:val="00C21B0D"/>
    <w:rsid w:val="00C23266"/>
    <w:rsid w:val="00C237CD"/>
    <w:rsid w:val="00C23D1D"/>
    <w:rsid w:val="00C25C47"/>
    <w:rsid w:val="00C30EDE"/>
    <w:rsid w:val="00C326DD"/>
    <w:rsid w:val="00C332DC"/>
    <w:rsid w:val="00C334E8"/>
    <w:rsid w:val="00C348BC"/>
    <w:rsid w:val="00C372AB"/>
    <w:rsid w:val="00C40BDC"/>
    <w:rsid w:val="00C411B8"/>
    <w:rsid w:val="00C415FF"/>
    <w:rsid w:val="00C42D4F"/>
    <w:rsid w:val="00C44DD3"/>
    <w:rsid w:val="00C44EF1"/>
    <w:rsid w:val="00C45F2E"/>
    <w:rsid w:val="00C55067"/>
    <w:rsid w:val="00C55155"/>
    <w:rsid w:val="00C5516C"/>
    <w:rsid w:val="00C573CA"/>
    <w:rsid w:val="00C57767"/>
    <w:rsid w:val="00C61A25"/>
    <w:rsid w:val="00C62489"/>
    <w:rsid w:val="00C62503"/>
    <w:rsid w:val="00C64008"/>
    <w:rsid w:val="00C65306"/>
    <w:rsid w:val="00C66576"/>
    <w:rsid w:val="00C67CB5"/>
    <w:rsid w:val="00C71901"/>
    <w:rsid w:val="00C73DE1"/>
    <w:rsid w:val="00C7551D"/>
    <w:rsid w:val="00C80C0F"/>
    <w:rsid w:val="00C80EC0"/>
    <w:rsid w:val="00C86EE6"/>
    <w:rsid w:val="00C8704F"/>
    <w:rsid w:val="00C90E86"/>
    <w:rsid w:val="00C91340"/>
    <w:rsid w:val="00C9197B"/>
    <w:rsid w:val="00C93B05"/>
    <w:rsid w:val="00C93F41"/>
    <w:rsid w:val="00C96C6B"/>
    <w:rsid w:val="00CA045A"/>
    <w:rsid w:val="00CA060C"/>
    <w:rsid w:val="00CA074B"/>
    <w:rsid w:val="00CA299F"/>
    <w:rsid w:val="00CA3CE2"/>
    <w:rsid w:val="00CA437E"/>
    <w:rsid w:val="00CA6951"/>
    <w:rsid w:val="00CB0C74"/>
    <w:rsid w:val="00CB0CB4"/>
    <w:rsid w:val="00CB54F9"/>
    <w:rsid w:val="00CB56F5"/>
    <w:rsid w:val="00CC0E38"/>
    <w:rsid w:val="00CC1BF2"/>
    <w:rsid w:val="00CC2F88"/>
    <w:rsid w:val="00CC3E59"/>
    <w:rsid w:val="00CD5895"/>
    <w:rsid w:val="00CD60B6"/>
    <w:rsid w:val="00CE012E"/>
    <w:rsid w:val="00CF0112"/>
    <w:rsid w:val="00CF512F"/>
    <w:rsid w:val="00CF5233"/>
    <w:rsid w:val="00CF621C"/>
    <w:rsid w:val="00CF710E"/>
    <w:rsid w:val="00CF7DE9"/>
    <w:rsid w:val="00D02300"/>
    <w:rsid w:val="00D042DB"/>
    <w:rsid w:val="00D103AA"/>
    <w:rsid w:val="00D104B3"/>
    <w:rsid w:val="00D1247E"/>
    <w:rsid w:val="00D13937"/>
    <w:rsid w:val="00D13B82"/>
    <w:rsid w:val="00D223D5"/>
    <w:rsid w:val="00D23013"/>
    <w:rsid w:val="00D26155"/>
    <w:rsid w:val="00D27583"/>
    <w:rsid w:val="00D32343"/>
    <w:rsid w:val="00D34298"/>
    <w:rsid w:val="00D36623"/>
    <w:rsid w:val="00D43ED6"/>
    <w:rsid w:val="00D45913"/>
    <w:rsid w:val="00D5112B"/>
    <w:rsid w:val="00D512F5"/>
    <w:rsid w:val="00D519AC"/>
    <w:rsid w:val="00D532B7"/>
    <w:rsid w:val="00D532D1"/>
    <w:rsid w:val="00D53516"/>
    <w:rsid w:val="00D552B4"/>
    <w:rsid w:val="00D5644F"/>
    <w:rsid w:val="00D60B48"/>
    <w:rsid w:val="00D61AA5"/>
    <w:rsid w:val="00D62BC9"/>
    <w:rsid w:val="00D643F0"/>
    <w:rsid w:val="00D6598D"/>
    <w:rsid w:val="00D65FA3"/>
    <w:rsid w:val="00D674F9"/>
    <w:rsid w:val="00D708F5"/>
    <w:rsid w:val="00D717C1"/>
    <w:rsid w:val="00D73A5A"/>
    <w:rsid w:val="00D73EC9"/>
    <w:rsid w:val="00D75279"/>
    <w:rsid w:val="00D752AB"/>
    <w:rsid w:val="00D75352"/>
    <w:rsid w:val="00D75748"/>
    <w:rsid w:val="00D76620"/>
    <w:rsid w:val="00D770E6"/>
    <w:rsid w:val="00D77421"/>
    <w:rsid w:val="00D8110C"/>
    <w:rsid w:val="00D82351"/>
    <w:rsid w:val="00D84FFC"/>
    <w:rsid w:val="00D854F2"/>
    <w:rsid w:val="00D85CF2"/>
    <w:rsid w:val="00D86E4A"/>
    <w:rsid w:val="00D87DD8"/>
    <w:rsid w:val="00D90E79"/>
    <w:rsid w:val="00D920AF"/>
    <w:rsid w:val="00D92A5F"/>
    <w:rsid w:val="00D935CE"/>
    <w:rsid w:val="00D96B6B"/>
    <w:rsid w:val="00DA12C3"/>
    <w:rsid w:val="00DA1D7F"/>
    <w:rsid w:val="00DA30BE"/>
    <w:rsid w:val="00DA429B"/>
    <w:rsid w:val="00DA62C9"/>
    <w:rsid w:val="00DB45E6"/>
    <w:rsid w:val="00DB4A3D"/>
    <w:rsid w:val="00DB5403"/>
    <w:rsid w:val="00DC1544"/>
    <w:rsid w:val="00DC3517"/>
    <w:rsid w:val="00DC5681"/>
    <w:rsid w:val="00DC6B91"/>
    <w:rsid w:val="00DD2C44"/>
    <w:rsid w:val="00DE41F4"/>
    <w:rsid w:val="00DE4C42"/>
    <w:rsid w:val="00DE4D6D"/>
    <w:rsid w:val="00DE5C20"/>
    <w:rsid w:val="00DF07CA"/>
    <w:rsid w:val="00DF0B53"/>
    <w:rsid w:val="00DF210A"/>
    <w:rsid w:val="00DF23DC"/>
    <w:rsid w:val="00DF3432"/>
    <w:rsid w:val="00DF3836"/>
    <w:rsid w:val="00DF56F7"/>
    <w:rsid w:val="00E044B2"/>
    <w:rsid w:val="00E048AB"/>
    <w:rsid w:val="00E05357"/>
    <w:rsid w:val="00E054C9"/>
    <w:rsid w:val="00E06E15"/>
    <w:rsid w:val="00E070F8"/>
    <w:rsid w:val="00E12C6B"/>
    <w:rsid w:val="00E1366E"/>
    <w:rsid w:val="00E13CD3"/>
    <w:rsid w:val="00E1484F"/>
    <w:rsid w:val="00E14F95"/>
    <w:rsid w:val="00E179DB"/>
    <w:rsid w:val="00E228F8"/>
    <w:rsid w:val="00E247DC"/>
    <w:rsid w:val="00E24C1A"/>
    <w:rsid w:val="00E25503"/>
    <w:rsid w:val="00E320C2"/>
    <w:rsid w:val="00E32CF0"/>
    <w:rsid w:val="00E330BB"/>
    <w:rsid w:val="00E33DB8"/>
    <w:rsid w:val="00E33FDA"/>
    <w:rsid w:val="00E34595"/>
    <w:rsid w:val="00E369C6"/>
    <w:rsid w:val="00E37F25"/>
    <w:rsid w:val="00E47729"/>
    <w:rsid w:val="00E5094F"/>
    <w:rsid w:val="00E53EB5"/>
    <w:rsid w:val="00E55052"/>
    <w:rsid w:val="00E55C2B"/>
    <w:rsid w:val="00E614A4"/>
    <w:rsid w:val="00E62C4C"/>
    <w:rsid w:val="00E649DA"/>
    <w:rsid w:val="00E66D35"/>
    <w:rsid w:val="00E67C23"/>
    <w:rsid w:val="00E716BE"/>
    <w:rsid w:val="00E72218"/>
    <w:rsid w:val="00E74701"/>
    <w:rsid w:val="00E77226"/>
    <w:rsid w:val="00E8079D"/>
    <w:rsid w:val="00E8232B"/>
    <w:rsid w:val="00E83353"/>
    <w:rsid w:val="00E8490D"/>
    <w:rsid w:val="00E8596C"/>
    <w:rsid w:val="00E9063C"/>
    <w:rsid w:val="00E91109"/>
    <w:rsid w:val="00E927AD"/>
    <w:rsid w:val="00E94ACF"/>
    <w:rsid w:val="00E961B2"/>
    <w:rsid w:val="00EA070B"/>
    <w:rsid w:val="00EA0B6C"/>
    <w:rsid w:val="00EA0DC8"/>
    <w:rsid w:val="00EA5D6E"/>
    <w:rsid w:val="00EB2747"/>
    <w:rsid w:val="00EB5ABF"/>
    <w:rsid w:val="00EB6012"/>
    <w:rsid w:val="00EB7CC0"/>
    <w:rsid w:val="00EC093E"/>
    <w:rsid w:val="00EC2C13"/>
    <w:rsid w:val="00EC2DC8"/>
    <w:rsid w:val="00EC3383"/>
    <w:rsid w:val="00EC4262"/>
    <w:rsid w:val="00ED183B"/>
    <w:rsid w:val="00ED18DB"/>
    <w:rsid w:val="00ED1F1E"/>
    <w:rsid w:val="00ED36CE"/>
    <w:rsid w:val="00ED3A4E"/>
    <w:rsid w:val="00ED51F6"/>
    <w:rsid w:val="00EE03E9"/>
    <w:rsid w:val="00EE0D5B"/>
    <w:rsid w:val="00EE2A13"/>
    <w:rsid w:val="00EE3253"/>
    <w:rsid w:val="00EE6A0B"/>
    <w:rsid w:val="00EE6CE6"/>
    <w:rsid w:val="00EE7E92"/>
    <w:rsid w:val="00EF1B21"/>
    <w:rsid w:val="00EF7498"/>
    <w:rsid w:val="00EF7FB3"/>
    <w:rsid w:val="00F0003A"/>
    <w:rsid w:val="00F013CE"/>
    <w:rsid w:val="00F01E24"/>
    <w:rsid w:val="00F022A2"/>
    <w:rsid w:val="00F02A00"/>
    <w:rsid w:val="00F037C3"/>
    <w:rsid w:val="00F0389C"/>
    <w:rsid w:val="00F04B5B"/>
    <w:rsid w:val="00F054D6"/>
    <w:rsid w:val="00F060FF"/>
    <w:rsid w:val="00F073BB"/>
    <w:rsid w:val="00F076FC"/>
    <w:rsid w:val="00F118F1"/>
    <w:rsid w:val="00F21D5F"/>
    <w:rsid w:val="00F22036"/>
    <w:rsid w:val="00F23C4A"/>
    <w:rsid w:val="00F249B7"/>
    <w:rsid w:val="00F24C4F"/>
    <w:rsid w:val="00F268E3"/>
    <w:rsid w:val="00F273DE"/>
    <w:rsid w:val="00F31E9A"/>
    <w:rsid w:val="00F3362F"/>
    <w:rsid w:val="00F41B6D"/>
    <w:rsid w:val="00F42EDE"/>
    <w:rsid w:val="00F432E5"/>
    <w:rsid w:val="00F438E6"/>
    <w:rsid w:val="00F52C2D"/>
    <w:rsid w:val="00F52DC1"/>
    <w:rsid w:val="00F6013A"/>
    <w:rsid w:val="00F609B7"/>
    <w:rsid w:val="00F60B25"/>
    <w:rsid w:val="00F60E43"/>
    <w:rsid w:val="00F6149C"/>
    <w:rsid w:val="00F617C5"/>
    <w:rsid w:val="00F62567"/>
    <w:rsid w:val="00F65791"/>
    <w:rsid w:val="00F65C1F"/>
    <w:rsid w:val="00F6672F"/>
    <w:rsid w:val="00F7189C"/>
    <w:rsid w:val="00F729B0"/>
    <w:rsid w:val="00F755FF"/>
    <w:rsid w:val="00F81309"/>
    <w:rsid w:val="00F83B39"/>
    <w:rsid w:val="00F86380"/>
    <w:rsid w:val="00F877FF"/>
    <w:rsid w:val="00F9032E"/>
    <w:rsid w:val="00F910CF"/>
    <w:rsid w:val="00F93283"/>
    <w:rsid w:val="00F946C2"/>
    <w:rsid w:val="00F9523F"/>
    <w:rsid w:val="00FA0595"/>
    <w:rsid w:val="00FA0CA3"/>
    <w:rsid w:val="00FA11F4"/>
    <w:rsid w:val="00FA2BDA"/>
    <w:rsid w:val="00FA387D"/>
    <w:rsid w:val="00FA60E8"/>
    <w:rsid w:val="00FB16B0"/>
    <w:rsid w:val="00FB25D7"/>
    <w:rsid w:val="00FB51D8"/>
    <w:rsid w:val="00FC12BC"/>
    <w:rsid w:val="00FC1F56"/>
    <w:rsid w:val="00FC2661"/>
    <w:rsid w:val="00FC5B1D"/>
    <w:rsid w:val="00FC5B9A"/>
    <w:rsid w:val="00FD004B"/>
    <w:rsid w:val="00FD1791"/>
    <w:rsid w:val="00FD5089"/>
    <w:rsid w:val="00FD62CB"/>
    <w:rsid w:val="00FE1ACD"/>
    <w:rsid w:val="00FE26C6"/>
    <w:rsid w:val="00FE3CD5"/>
    <w:rsid w:val="00FE4518"/>
    <w:rsid w:val="00FE5DDE"/>
    <w:rsid w:val="00FE5E51"/>
    <w:rsid w:val="00FE78D1"/>
    <w:rsid w:val="00FF0C8E"/>
    <w:rsid w:val="00FF6611"/>
    <w:rsid w:val="00FF6A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26518F1-D597-1F47-A491-E9862470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suppressAutoHyphens/>
    </w:pPr>
    <w:rPr>
      <w:rFonts w:ascii="Frutiger-Light" w:hAnsi="Frutiger-Light"/>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4z0">
    <w:name w:val="WW8Num4z0"/>
    <w:rPr>
      <w:rFonts w:ascii="Frutiger LT 57 Cn" w:eastAsia="Times New Roman" w:hAnsi="Frutiger LT 57 C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sz w:val="36"/>
    </w:rPr>
  </w:style>
  <w:style w:type="character" w:customStyle="1" w:styleId="WW-Absatz-Standardschriftart1">
    <w:name w:val="WW-Absatz-Standardschriftart1"/>
  </w:style>
  <w:style w:type="character" w:styleId="Hyperlink">
    <w:name w:val="Hyperlink"/>
    <w:rPr>
      <w:color w:val="0000FF"/>
      <w:u w:val="single"/>
    </w:rPr>
  </w:style>
  <w:style w:type="character" w:customStyle="1" w:styleId="BirgittCleuvers">
    <w:name w:val="Birgitt Cleuvers"/>
    <w:semiHidden/>
    <w:rPr>
      <w:rFonts w:ascii="Arial" w:hAnsi="Arial" w:cs="Arial"/>
      <w:color w:val="000080"/>
      <w:sz w:val="20"/>
      <w:szCs w:val="20"/>
    </w:rPr>
  </w:style>
  <w:style w:type="character" w:styleId="Seitenzahl">
    <w:name w:val="page number"/>
    <w:basedOn w:val="WW-Absatz-Standardschriftart1"/>
  </w:style>
  <w:style w:type="character" w:customStyle="1" w:styleId="Kommentarzeichen1">
    <w:name w:val="Kommentarzeichen1"/>
    <w:rPr>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customStyle="1" w:styleId="StandardohneVor">
    <w:name w:val="StandardohneVor"/>
    <w:basedOn w:val="Standard"/>
    <w:pPr>
      <w:widowControl w:val="0"/>
      <w:tabs>
        <w:tab w:val="left" w:pos="567"/>
      </w:tabs>
      <w:spacing w:before="120" w:line="360" w:lineRule="atLeast"/>
      <w:jc w:val="both"/>
    </w:pPr>
    <w:rPr>
      <w:szCs w:val="20"/>
    </w:rPr>
  </w:style>
  <w:style w:type="paragraph" w:styleId="Fuzeile">
    <w:name w:val="footer"/>
    <w:basedOn w:val="Standard"/>
    <w:pPr>
      <w:widowControl w:val="0"/>
      <w:tabs>
        <w:tab w:val="center" w:pos="4536"/>
        <w:tab w:val="right" w:pos="9072"/>
      </w:tabs>
      <w:spacing w:before="120" w:line="360" w:lineRule="atLeast"/>
      <w:jc w:val="both"/>
    </w:pPr>
    <w:rPr>
      <w:rFonts w:ascii="Times New Roman" w:hAnsi="Times New Roman"/>
      <w:sz w:val="24"/>
      <w:szCs w:val="20"/>
    </w:rPr>
  </w:style>
  <w:style w:type="paragraph" w:styleId="Kopfzeile">
    <w:name w:val="head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StandardWeb">
    <w:name w:val="Normal (Web)"/>
    <w:basedOn w:val="Standard"/>
    <w:pPr>
      <w:spacing w:before="280" w:after="280"/>
    </w:pPr>
    <w:rPr>
      <w:rFonts w:ascii="Times New Roman" w:hAnsi="Times New Roman"/>
      <w:sz w:val="24"/>
      <w:szCs w:val="24"/>
    </w:rPr>
  </w:style>
  <w:style w:type="paragraph" w:customStyle="1" w:styleId="Rahmeninhalt">
    <w:name w:val="Rahmeninhalt"/>
    <w:basedOn w:val="Textkrper"/>
  </w:style>
  <w:style w:type="character" w:styleId="Kommentarzeichen">
    <w:name w:val="annotation reference"/>
    <w:uiPriority w:val="99"/>
    <w:semiHidden/>
    <w:rsid w:val="008970B1"/>
    <w:rPr>
      <w:sz w:val="16"/>
      <w:szCs w:val="16"/>
    </w:rPr>
  </w:style>
  <w:style w:type="paragraph" w:styleId="Kommentartext">
    <w:name w:val="annotation text"/>
    <w:basedOn w:val="Standard"/>
    <w:link w:val="KommentartextZchn"/>
    <w:semiHidden/>
    <w:rsid w:val="008970B1"/>
    <w:rPr>
      <w:sz w:val="20"/>
      <w:szCs w:val="20"/>
    </w:rPr>
  </w:style>
  <w:style w:type="paragraph" w:customStyle="1" w:styleId="abbildung">
    <w:name w:val="abbildung"/>
    <w:basedOn w:val="Standard"/>
    <w:next w:val="Beschriftung"/>
    <w:rsid w:val="00327451"/>
    <w:pPr>
      <w:keepNext/>
      <w:pBdr>
        <w:top w:val="single" w:sz="6" w:space="4" w:color="auto"/>
        <w:left w:val="single" w:sz="6" w:space="4" w:color="auto"/>
        <w:bottom w:val="single" w:sz="6" w:space="1" w:color="auto"/>
        <w:right w:val="single" w:sz="6" w:space="4" w:color="auto"/>
      </w:pBdr>
      <w:suppressAutoHyphens w:val="0"/>
      <w:spacing w:before="240" w:line="300" w:lineRule="atLeast"/>
      <w:ind w:right="-1"/>
      <w:jc w:val="center"/>
    </w:pPr>
    <w:rPr>
      <w:rFonts w:ascii="Frutiger LT 57 Cn" w:hAnsi="Frutiger LT 57 Cn"/>
      <w:lang w:eastAsia="de-DE"/>
    </w:rPr>
  </w:style>
  <w:style w:type="paragraph" w:customStyle="1" w:styleId="Aufzhlung">
    <w:name w:val="Aufzählung"/>
    <w:basedOn w:val="Standard"/>
    <w:rsid w:val="00327451"/>
    <w:pPr>
      <w:numPr>
        <w:numId w:val="1"/>
      </w:numPr>
      <w:tabs>
        <w:tab w:val="clear" w:pos="360"/>
      </w:tabs>
      <w:suppressAutoHyphens w:val="0"/>
      <w:spacing w:before="120" w:line="360" w:lineRule="atLeast"/>
      <w:ind w:left="284" w:hanging="284"/>
      <w:jc w:val="both"/>
    </w:pPr>
    <w:rPr>
      <w:rFonts w:ascii="Frutiger LT 57 Cn" w:hAnsi="Frutiger LT 57 Cn"/>
      <w:lang w:eastAsia="de-DE"/>
    </w:rPr>
  </w:style>
  <w:style w:type="paragraph" w:styleId="Beschriftung">
    <w:name w:val="caption"/>
    <w:basedOn w:val="Standard"/>
    <w:next w:val="Standard"/>
    <w:qFormat/>
    <w:rsid w:val="00327451"/>
    <w:rPr>
      <w:b/>
      <w:bCs/>
      <w:sz w:val="20"/>
      <w:szCs w:val="20"/>
    </w:rPr>
  </w:style>
  <w:style w:type="character" w:customStyle="1" w:styleId="KommentartextZchn">
    <w:name w:val="Kommentartext Zchn"/>
    <w:link w:val="Kommentartext"/>
    <w:semiHidden/>
    <w:rsid w:val="007278FC"/>
    <w:rPr>
      <w:rFonts w:ascii="Frutiger-Light" w:hAnsi="Frutiger-Light"/>
      <w:lang w:eastAsia="ar-SA"/>
    </w:rPr>
  </w:style>
  <w:style w:type="paragraph" w:styleId="berarbeitung">
    <w:name w:val="Revision"/>
    <w:hidden/>
    <w:uiPriority w:val="99"/>
    <w:semiHidden/>
    <w:rsid w:val="0058591B"/>
    <w:rPr>
      <w:rFonts w:ascii="Frutiger-Light" w:hAnsi="Frutiger-Light"/>
      <w:sz w:val="22"/>
      <w:szCs w:val="22"/>
      <w:lang w:eastAsia="ar-SA"/>
    </w:rPr>
  </w:style>
  <w:style w:type="character" w:customStyle="1" w:styleId="BesuchterHyperlink1">
    <w:name w:val="BesuchterHyperlink1"/>
    <w:rsid w:val="00487F1E"/>
    <w:rPr>
      <w:color w:val="954F72"/>
      <w:u w:val="single"/>
    </w:rPr>
  </w:style>
  <w:style w:type="paragraph" w:styleId="Index9">
    <w:name w:val="index 9"/>
    <w:basedOn w:val="Standard"/>
    <w:next w:val="Standard"/>
    <w:autoRedefine/>
    <w:rsid w:val="009903F5"/>
    <w:pPr>
      <w:ind w:left="1980" w:hanging="220"/>
    </w:pPr>
  </w:style>
  <w:style w:type="paragraph" w:customStyle="1" w:styleId="Numerierung">
    <w:name w:val="Numerierung"/>
    <w:basedOn w:val="Standard"/>
    <w:rsid w:val="009903F5"/>
    <w:pPr>
      <w:numPr>
        <w:numId w:val="4"/>
      </w:numPr>
      <w:tabs>
        <w:tab w:val="clear" w:pos="360"/>
      </w:tabs>
      <w:suppressAutoHyphens w:val="0"/>
      <w:spacing w:before="120" w:line="360" w:lineRule="atLeast"/>
      <w:ind w:left="284" w:hanging="284"/>
      <w:jc w:val="both"/>
    </w:pPr>
    <w:rPr>
      <w:rFonts w:ascii="Frutiger LT 57 Cn" w:hAnsi="Frutiger LT 57 Cn"/>
      <w:szCs w:val="20"/>
      <w:lang w:eastAsia="en-US"/>
    </w:rPr>
  </w:style>
  <w:style w:type="character" w:styleId="Funotenzeichen">
    <w:name w:val="footnote reference"/>
    <w:aliases w:val="Footnote symbol,Footnote Reference Superscript,ESPON Footnote No,Footnote Reference_LVL6,Footnote Reference_LVL61,Footnote Reference_LVL62,Footnote Reference_LVL63,Footnote Reference_LVL64,Footnote Reference_LVL65,Footnote number,ftr"/>
    <w:rsid w:val="009903F5"/>
    <w:rPr>
      <w:kern w:val="32"/>
      <w:position w:val="6"/>
      <w:sz w:val="18"/>
    </w:rPr>
  </w:style>
  <w:style w:type="character" w:styleId="NichtaufgelsteErwhnung">
    <w:name w:val="Unresolved Mention"/>
    <w:basedOn w:val="Absatz-Standardschriftart"/>
    <w:uiPriority w:val="99"/>
    <w:semiHidden/>
    <w:unhideWhenUsed/>
    <w:rsid w:val="009D5A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7067">
      <w:bodyDiv w:val="1"/>
      <w:marLeft w:val="0"/>
      <w:marRight w:val="0"/>
      <w:marTop w:val="0"/>
      <w:marBottom w:val="0"/>
      <w:divBdr>
        <w:top w:val="none" w:sz="0" w:space="0" w:color="auto"/>
        <w:left w:val="none" w:sz="0" w:space="0" w:color="auto"/>
        <w:bottom w:val="none" w:sz="0" w:space="0" w:color="auto"/>
        <w:right w:val="none" w:sz="0" w:space="0" w:color="auto"/>
      </w:divBdr>
    </w:div>
    <w:div w:id="615527471">
      <w:bodyDiv w:val="1"/>
      <w:marLeft w:val="0"/>
      <w:marRight w:val="0"/>
      <w:marTop w:val="0"/>
      <w:marBottom w:val="0"/>
      <w:divBdr>
        <w:top w:val="none" w:sz="0" w:space="0" w:color="auto"/>
        <w:left w:val="none" w:sz="0" w:space="0" w:color="auto"/>
        <w:bottom w:val="none" w:sz="0" w:space="0" w:color="auto"/>
        <w:right w:val="none" w:sz="0" w:space="0" w:color="auto"/>
      </w:divBdr>
    </w:div>
    <w:div w:id="976496751">
      <w:bodyDiv w:val="1"/>
      <w:marLeft w:val="0"/>
      <w:marRight w:val="0"/>
      <w:marTop w:val="0"/>
      <w:marBottom w:val="0"/>
      <w:divBdr>
        <w:top w:val="none" w:sz="0" w:space="0" w:color="auto"/>
        <w:left w:val="none" w:sz="0" w:space="0" w:color="auto"/>
        <w:bottom w:val="none" w:sz="0" w:space="0" w:color="auto"/>
        <w:right w:val="none" w:sz="0" w:space="0" w:color="auto"/>
      </w:divBdr>
    </w:div>
    <w:div w:id="119977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ohmen@fibs.eu"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fibs.eu" TargetMode="External"/><Relationship Id="rId2" Type="http://schemas.openxmlformats.org/officeDocument/2006/relationships/hyperlink" Target="mailto:d.dohmen@fibs.eu" TargetMode="External"/><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22B75-CB31-4C89-8605-F5B8EFD9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4586</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Einladung zum Pressegespräch: FiBS-BMVBS-Konferenz zur Hochschule Ost am 29</vt:lpstr>
    </vt:vector>
  </TitlesOfParts>
  <Company>Forschungsinstitut für Bildungs- und Sozialök.</Company>
  <LinksUpToDate>false</LinksUpToDate>
  <CharactersWithSpaces>5303</CharactersWithSpaces>
  <SharedDoc>false</SharedDoc>
  <HLinks>
    <vt:vector size="6" baseType="variant">
      <vt:variant>
        <vt:i4>5242914</vt:i4>
      </vt:variant>
      <vt:variant>
        <vt:i4>0</vt:i4>
      </vt:variant>
      <vt:variant>
        <vt:i4>0</vt:i4>
      </vt:variant>
      <vt:variant>
        <vt:i4>5</vt:i4>
      </vt:variant>
      <vt:variant>
        <vt:lpwstr>mailto:d.dohmen@fibs.eu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 zum Pressegespräch: FiBS-BMVBS-Konferenz zur Hochschule Ost am 29</dc:title>
  <dc:subject/>
  <dc:creator>Birgitt Cleuvers</dc:creator>
  <cp:keywords/>
  <cp:lastModifiedBy>Dr. Michael Cordes</cp:lastModifiedBy>
  <cp:revision>2</cp:revision>
  <cp:lastPrinted>2015-12-03T08:17:00Z</cp:lastPrinted>
  <dcterms:created xsi:type="dcterms:W3CDTF">2018-10-15T10:34:00Z</dcterms:created>
  <dcterms:modified xsi:type="dcterms:W3CDTF">2018-10-15T10:34:00Z</dcterms:modified>
</cp:coreProperties>
</file>