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B37" w:rsidRDefault="00B51B37">
      <w:pPr>
        <w:framePr w:hSpace="142" w:wrap="around" w:vAnchor="page" w:hAnchor="page" w:x="398" w:y="8393" w:anchorLock="1"/>
        <w:ind w:right="-1418"/>
        <w:rPr>
          <w:sz w:val="12"/>
        </w:rPr>
      </w:pPr>
      <w:r>
        <w:rPr>
          <w:sz w:val="12"/>
        </w:rPr>
        <w:sym w:font="Symbol" w:char="F0BE"/>
      </w:r>
    </w:p>
    <w:p w:rsidR="00B51B37" w:rsidRDefault="00B51B37">
      <w:pPr>
        <w:framePr w:hSpace="142" w:wrap="around" w:vAnchor="page" w:hAnchor="page" w:x="398" w:y="11902" w:anchorLock="1"/>
        <w:ind w:right="-1418"/>
        <w:rPr>
          <w:sz w:val="12"/>
        </w:rPr>
      </w:pPr>
      <w:r>
        <w:rPr>
          <w:sz w:val="12"/>
        </w:rPr>
        <w:sym w:font="Symbol" w:char="F0BE"/>
      </w:r>
    </w:p>
    <w:p w:rsidR="007D1BC0" w:rsidRDefault="007D1BC0" w:rsidP="00450D9A">
      <w:pPr>
        <w:framePr w:wrap="around" w:vAnchor="page" w:hAnchor="page" w:x="404" w:y="5699"/>
        <w:spacing w:line="240" w:lineRule="atLeast"/>
        <w:rPr>
          <w:sz w:val="12"/>
        </w:rPr>
      </w:pPr>
      <w:r>
        <w:rPr>
          <w:sz w:val="12"/>
        </w:rPr>
        <w:sym w:font="Symbol" w:char="F0BE"/>
      </w:r>
    </w:p>
    <w:p w:rsidR="00B51B37" w:rsidRDefault="00451AA4" w:rsidP="00987BBF">
      <w:pPr>
        <w:framePr w:w="6118" w:h="278" w:hRule="exact" w:hSpace="284" w:wrap="around" w:vAnchor="page" w:hAnchor="page" w:x="1362" w:y="2949" w:anchorLock="1"/>
        <w:shd w:val="solid" w:color="FFFFFF" w:fill="FFFFFF"/>
        <w:rPr>
          <w:b/>
          <w:szCs w:val="24"/>
        </w:rPr>
      </w:pPr>
      <w:r w:rsidRPr="00451AA4">
        <w:rPr>
          <w:b/>
          <w:szCs w:val="24"/>
        </w:rPr>
        <w:t>Presseinformation</w:t>
      </w:r>
      <w:r w:rsidR="00C462E0">
        <w:rPr>
          <w:b/>
          <w:szCs w:val="24"/>
        </w:rPr>
        <w:t xml:space="preserve"> – </w:t>
      </w:r>
      <w:r w:rsidR="00C462E0" w:rsidRPr="00C462E0">
        <w:rPr>
          <w:b/>
          <w:color w:val="FF0000"/>
          <w:szCs w:val="24"/>
        </w:rPr>
        <w:t>SPERRFRIST 18.15 Uhr</w:t>
      </w:r>
    </w:p>
    <w:p w:rsidR="00522D3E" w:rsidRDefault="00522D3E" w:rsidP="00987BBF">
      <w:pPr>
        <w:framePr w:w="6118" w:h="278" w:hRule="exact" w:hSpace="284" w:wrap="around" w:vAnchor="page" w:hAnchor="page" w:x="1362" w:y="2949" w:anchorLock="1"/>
        <w:shd w:val="solid" w:color="FFFFFF" w:fill="FFFFFF"/>
        <w:rPr>
          <w:b/>
          <w:szCs w:val="24"/>
        </w:rPr>
      </w:pPr>
    </w:p>
    <w:p w:rsidR="00522D3E" w:rsidRPr="00451AA4" w:rsidRDefault="00522D3E" w:rsidP="00987BBF">
      <w:pPr>
        <w:framePr w:w="6118" w:h="278" w:hRule="exact" w:hSpace="284" w:wrap="around" w:vAnchor="page" w:hAnchor="page" w:x="1362" w:y="2949" w:anchorLock="1"/>
        <w:shd w:val="solid" w:color="FFFFFF" w:fill="FFFFFF"/>
        <w:rPr>
          <w:b/>
          <w:szCs w:val="24"/>
        </w:rPr>
      </w:pPr>
    </w:p>
    <w:p w:rsidR="004F1B9D" w:rsidRPr="004F1B9D" w:rsidRDefault="004F1B9D" w:rsidP="00C447ED">
      <w:pPr>
        <w:framePr w:w="2268" w:h="2342" w:hSpace="284" w:wrap="around" w:vAnchor="page" w:hAnchor="page" w:x="9362" w:y="4940" w:anchorLock="1"/>
        <w:tabs>
          <w:tab w:val="left" w:pos="1418"/>
        </w:tabs>
        <w:spacing w:line="240" w:lineRule="exact"/>
        <w:rPr>
          <w:b/>
          <w:sz w:val="16"/>
        </w:rPr>
      </w:pPr>
      <w:r w:rsidRPr="004F1B9D">
        <w:rPr>
          <w:b/>
          <w:sz w:val="16"/>
        </w:rPr>
        <w:t>MKW</w:t>
      </w:r>
    </w:p>
    <w:p w:rsidR="00D95E6B" w:rsidRDefault="00924F6E" w:rsidP="00C447ED">
      <w:pPr>
        <w:framePr w:w="2268" w:h="2342" w:hSpace="284" w:wrap="around" w:vAnchor="page" w:hAnchor="page" w:x="9362" w:y="4940" w:anchorLock="1"/>
        <w:tabs>
          <w:tab w:val="left" w:pos="1418"/>
        </w:tabs>
        <w:spacing w:line="240" w:lineRule="exact"/>
        <w:rPr>
          <w:sz w:val="16"/>
        </w:rPr>
      </w:pPr>
      <w:r>
        <w:rPr>
          <w:sz w:val="16"/>
        </w:rPr>
        <w:t>Pressesprecher</w:t>
      </w:r>
    </w:p>
    <w:p w:rsidR="00924F6E" w:rsidRDefault="00D93A66" w:rsidP="00C447ED">
      <w:pPr>
        <w:framePr w:w="2268" w:h="2342" w:hSpace="284" w:wrap="around" w:vAnchor="page" w:hAnchor="page" w:x="9362" w:y="4940" w:anchorLock="1"/>
        <w:tabs>
          <w:tab w:val="left" w:pos="1418"/>
        </w:tabs>
        <w:spacing w:line="240" w:lineRule="exact"/>
        <w:rPr>
          <w:sz w:val="16"/>
        </w:rPr>
      </w:pPr>
      <w:r>
        <w:rPr>
          <w:sz w:val="16"/>
        </w:rPr>
        <w:t>Hermann Lamberty</w:t>
      </w:r>
    </w:p>
    <w:p w:rsidR="00D95E6B" w:rsidRDefault="00D95E6B" w:rsidP="00C447ED">
      <w:pPr>
        <w:framePr w:w="2268" w:h="2342" w:hSpace="284" w:wrap="around" w:vAnchor="page" w:hAnchor="page" w:x="9362" w:y="4940" w:anchorLock="1"/>
        <w:tabs>
          <w:tab w:val="left" w:pos="851"/>
        </w:tabs>
        <w:spacing w:line="240" w:lineRule="exact"/>
        <w:rPr>
          <w:sz w:val="16"/>
        </w:rPr>
      </w:pPr>
      <w:r>
        <w:rPr>
          <w:sz w:val="16"/>
        </w:rPr>
        <w:t>Telefon</w:t>
      </w:r>
      <w:r>
        <w:rPr>
          <w:sz w:val="16"/>
        </w:rPr>
        <w:tab/>
        <w:t xml:space="preserve">0211  896– </w:t>
      </w:r>
      <w:r w:rsidR="00D86BBB">
        <w:rPr>
          <w:sz w:val="16"/>
        </w:rPr>
        <w:t>4</w:t>
      </w:r>
      <w:r w:rsidR="00924F6E">
        <w:rPr>
          <w:sz w:val="16"/>
        </w:rPr>
        <w:t>790</w:t>
      </w:r>
    </w:p>
    <w:p w:rsidR="00D95E6B" w:rsidRPr="00C81EF8" w:rsidRDefault="00D95E6B" w:rsidP="00C447ED">
      <w:pPr>
        <w:framePr w:w="2268" w:h="2342" w:hSpace="284" w:wrap="around" w:vAnchor="page" w:hAnchor="page" w:x="9362" w:y="4940" w:anchorLock="1"/>
        <w:tabs>
          <w:tab w:val="left" w:pos="851"/>
        </w:tabs>
        <w:spacing w:line="240" w:lineRule="exact"/>
        <w:rPr>
          <w:sz w:val="16"/>
        </w:rPr>
      </w:pPr>
      <w:r w:rsidRPr="00C81EF8">
        <w:rPr>
          <w:sz w:val="16"/>
        </w:rPr>
        <w:t>Telefax</w:t>
      </w:r>
      <w:r w:rsidRPr="00C81EF8">
        <w:rPr>
          <w:sz w:val="16"/>
        </w:rPr>
        <w:tab/>
        <w:t xml:space="preserve">0211  896– </w:t>
      </w:r>
      <w:r w:rsidR="00D86BBB">
        <w:rPr>
          <w:sz w:val="16"/>
        </w:rPr>
        <w:t>4575</w:t>
      </w:r>
    </w:p>
    <w:p w:rsidR="00D95E6B" w:rsidRDefault="00F8218F" w:rsidP="00C447ED">
      <w:pPr>
        <w:framePr w:w="2268" w:h="2342" w:hSpace="284" w:wrap="around" w:vAnchor="page" w:hAnchor="page" w:x="9362" w:y="4940" w:anchorLock="1"/>
        <w:tabs>
          <w:tab w:val="left" w:pos="1418"/>
        </w:tabs>
        <w:spacing w:line="240" w:lineRule="exact"/>
        <w:rPr>
          <w:sz w:val="16"/>
        </w:rPr>
      </w:pPr>
      <w:hyperlink r:id="rId8" w:history="1">
        <w:r w:rsidR="004F1B9D" w:rsidRPr="00472299">
          <w:rPr>
            <w:rStyle w:val="Hyperlink"/>
            <w:sz w:val="16"/>
          </w:rPr>
          <w:t>presse@mkw.nrw.de</w:t>
        </w:r>
      </w:hyperlink>
    </w:p>
    <w:p w:rsidR="004F1B9D" w:rsidRDefault="004F1B9D" w:rsidP="00C447ED">
      <w:pPr>
        <w:framePr w:w="2268" w:h="2342" w:hSpace="284" w:wrap="around" w:vAnchor="page" w:hAnchor="page" w:x="9362" w:y="4940" w:anchorLock="1"/>
        <w:tabs>
          <w:tab w:val="left" w:pos="1418"/>
        </w:tabs>
        <w:spacing w:line="240" w:lineRule="exact"/>
        <w:rPr>
          <w:sz w:val="16"/>
        </w:rPr>
      </w:pPr>
    </w:p>
    <w:p w:rsidR="004F1B9D" w:rsidRPr="004F1B9D" w:rsidRDefault="004F1B9D" w:rsidP="004F1B9D">
      <w:pPr>
        <w:framePr w:w="2268" w:h="2342" w:hSpace="284" w:wrap="around" w:vAnchor="page" w:hAnchor="page" w:x="9362" w:y="4940" w:anchorLock="1"/>
        <w:tabs>
          <w:tab w:val="left" w:pos="1418"/>
        </w:tabs>
        <w:spacing w:line="240" w:lineRule="exact"/>
        <w:rPr>
          <w:b/>
          <w:sz w:val="16"/>
        </w:rPr>
      </w:pPr>
      <w:r w:rsidRPr="004F1B9D">
        <w:rPr>
          <w:b/>
          <w:sz w:val="16"/>
        </w:rPr>
        <w:t>NRW Akademie der Wissenschaften und der Künste</w:t>
      </w:r>
    </w:p>
    <w:p w:rsidR="004F1B9D" w:rsidRPr="004F1B9D" w:rsidRDefault="004F1B9D" w:rsidP="004F1B9D">
      <w:pPr>
        <w:framePr w:w="2268" w:h="2342" w:hSpace="284" w:wrap="around" w:vAnchor="page" w:hAnchor="page" w:x="9362" w:y="4940" w:anchorLock="1"/>
        <w:tabs>
          <w:tab w:val="left" w:pos="1418"/>
        </w:tabs>
        <w:spacing w:line="240" w:lineRule="exact"/>
        <w:rPr>
          <w:sz w:val="16"/>
        </w:rPr>
      </w:pPr>
      <w:r>
        <w:rPr>
          <w:sz w:val="16"/>
        </w:rPr>
        <w:t xml:space="preserve">Presse und Kommunikation </w:t>
      </w:r>
      <w:r w:rsidRPr="004F1B9D">
        <w:rPr>
          <w:sz w:val="16"/>
        </w:rPr>
        <w:t>Gaby Groth M.A.</w:t>
      </w:r>
    </w:p>
    <w:p w:rsidR="004F1B9D" w:rsidRPr="00AC4105" w:rsidRDefault="004F1B9D" w:rsidP="004F1B9D">
      <w:pPr>
        <w:framePr w:w="2268" w:h="2342" w:hSpace="284" w:wrap="around" w:vAnchor="page" w:hAnchor="page" w:x="9362" w:y="4940" w:anchorLock="1"/>
        <w:tabs>
          <w:tab w:val="left" w:pos="1418"/>
        </w:tabs>
        <w:spacing w:line="240" w:lineRule="exact"/>
        <w:rPr>
          <w:sz w:val="16"/>
          <w:lang w:val="en-US"/>
        </w:rPr>
      </w:pPr>
      <w:r w:rsidRPr="00AC4105">
        <w:rPr>
          <w:sz w:val="16"/>
          <w:lang w:val="en-US"/>
        </w:rPr>
        <w:t>Tel.: 0211/617 34 – 0</w:t>
      </w:r>
    </w:p>
    <w:p w:rsidR="004F1B9D" w:rsidRPr="004F1B9D" w:rsidRDefault="004F1B9D" w:rsidP="004F1B9D">
      <w:pPr>
        <w:framePr w:w="2268" w:h="2342" w:hSpace="284" w:wrap="around" w:vAnchor="page" w:hAnchor="page" w:x="9362" w:y="4940" w:anchorLock="1"/>
        <w:tabs>
          <w:tab w:val="left" w:pos="1418"/>
        </w:tabs>
        <w:spacing w:line="240" w:lineRule="exact"/>
        <w:rPr>
          <w:sz w:val="16"/>
          <w:lang w:val="en-US"/>
        </w:rPr>
      </w:pPr>
      <w:r w:rsidRPr="004F1B9D">
        <w:rPr>
          <w:sz w:val="16"/>
          <w:lang w:val="en-US"/>
        </w:rPr>
        <w:t>Fax: 0211/617 34 – 534</w:t>
      </w:r>
    </w:p>
    <w:p w:rsidR="004F1B9D" w:rsidRPr="004F1B9D" w:rsidRDefault="00F8218F" w:rsidP="004F1B9D">
      <w:pPr>
        <w:framePr w:w="2268" w:h="2342" w:hSpace="284" w:wrap="around" w:vAnchor="page" w:hAnchor="page" w:x="9362" w:y="4940" w:anchorLock="1"/>
        <w:tabs>
          <w:tab w:val="left" w:pos="1418"/>
        </w:tabs>
        <w:spacing w:line="240" w:lineRule="exact"/>
        <w:rPr>
          <w:sz w:val="16"/>
          <w:lang w:val="en-US"/>
        </w:rPr>
      </w:pPr>
      <w:hyperlink r:id="rId9" w:history="1">
        <w:r w:rsidR="004F1B9D" w:rsidRPr="004F1B9D">
          <w:rPr>
            <w:rStyle w:val="Hyperlink"/>
            <w:sz w:val="16"/>
            <w:lang w:val="en-US"/>
          </w:rPr>
          <w:t>presse@awk.nrw.de</w:t>
        </w:r>
      </w:hyperlink>
      <w:r w:rsidR="004F1B9D" w:rsidRPr="004F1B9D">
        <w:rPr>
          <w:sz w:val="16"/>
          <w:lang w:val="en-US"/>
        </w:rPr>
        <w:t xml:space="preserve"> </w:t>
      </w:r>
    </w:p>
    <w:p w:rsidR="00D95E6B" w:rsidRPr="00435C8C" w:rsidRDefault="00B05AC3" w:rsidP="004F1B9D">
      <w:pPr>
        <w:framePr w:w="2268" w:h="2342" w:hSpace="284" w:wrap="around" w:vAnchor="page" w:hAnchor="page" w:x="9362" w:y="4940" w:anchorLock="1"/>
        <w:tabs>
          <w:tab w:val="left" w:pos="1418"/>
        </w:tabs>
        <w:spacing w:line="240" w:lineRule="exact"/>
      </w:pPr>
      <w:hyperlink r:id="rId10" w:history="1">
        <w:r w:rsidR="004F1B9D" w:rsidRPr="00435C8C">
          <w:rPr>
            <w:rStyle w:val="Hyperlink"/>
            <w:sz w:val="16"/>
          </w:rPr>
          <w:t>www.awk.nrw.de</w:t>
        </w:r>
      </w:hyperlink>
      <w:r w:rsidR="004F1B9D" w:rsidRPr="00435C8C">
        <w:rPr>
          <w:sz w:val="16"/>
        </w:rPr>
        <w:t xml:space="preserve"> </w:t>
      </w:r>
    </w:p>
    <w:p w:rsidR="00522D3E" w:rsidRPr="00435C8C" w:rsidRDefault="00522D3E" w:rsidP="003D0281">
      <w:pPr>
        <w:framePr w:w="2268" w:h="2268" w:hSpace="284" w:wrap="around" w:vAnchor="page" w:hAnchor="page" w:x="9357" w:y="13008" w:anchorLock="1"/>
        <w:tabs>
          <w:tab w:val="left" w:pos="1418"/>
        </w:tabs>
        <w:spacing w:line="240" w:lineRule="exact"/>
        <w:rPr>
          <w:sz w:val="16"/>
        </w:rPr>
      </w:pPr>
    </w:p>
    <w:p w:rsidR="00522D3E" w:rsidRPr="00435C8C" w:rsidRDefault="00522D3E" w:rsidP="003D0281">
      <w:pPr>
        <w:framePr w:w="2268" w:h="2268" w:hSpace="284" w:wrap="around" w:vAnchor="page" w:hAnchor="page" w:x="9357" w:y="13008" w:anchorLock="1"/>
        <w:tabs>
          <w:tab w:val="left" w:pos="1418"/>
        </w:tabs>
        <w:spacing w:line="240" w:lineRule="exact"/>
        <w:rPr>
          <w:sz w:val="16"/>
        </w:rPr>
      </w:pPr>
    </w:p>
    <w:p w:rsidR="00D95E6B" w:rsidRDefault="00D95E6B" w:rsidP="003D0281">
      <w:pPr>
        <w:framePr w:w="2268" w:h="2268" w:hSpace="284" w:wrap="around" w:vAnchor="page" w:hAnchor="page" w:x="9357" w:y="13008" w:anchorLock="1"/>
        <w:tabs>
          <w:tab w:val="left" w:pos="1418"/>
        </w:tabs>
        <w:spacing w:line="240" w:lineRule="exact"/>
        <w:rPr>
          <w:sz w:val="16"/>
        </w:rPr>
      </w:pPr>
      <w:r>
        <w:rPr>
          <w:sz w:val="16"/>
        </w:rPr>
        <w:t>Völklinger Straße 49</w:t>
      </w:r>
    </w:p>
    <w:p w:rsidR="00D95E6B" w:rsidRDefault="00D95E6B" w:rsidP="003D0281">
      <w:pPr>
        <w:framePr w:w="2268" w:h="2268" w:hSpace="284" w:wrap="around" w:vAnchor="page" w:hAnchor="page" w:x="9357" w:y="13008" w:anchorLock="1"/>
        <w:tabs>
          <w:tab w:val="left" w:pos="1418"/>
        </w:tabs>
        <w:spacing w:line="240" w:lineRule="exact"/>
        <w:rPr>
          <w:sz w:val="16"/>
        </w:rPr>
      </w:pPr>
      <w:r>
        <w:rPr>
          <w:sz w:val="16"/>
        </w:rPr>
        <w:t>40221 Düsseldorf</w:t>
      </w:r>
    </w:p>
    <w:p w:rsidR="00D95E6B" w:rsidRPr="00C81EF8" w:rsidRDefault="00D95E6B" w:rsidP="003D0281">
      <w:pPr>
        <w:framePr w:w="2268" w:h="2268" w:hSpace="284" w:wrap="around" w:vAnchor="page" w:hAnchor="page" w:x="9357" w:y="13008" w:anchorLock="1"/>
        <w:tabs>
          <w:tab w:val="left" w:pos="1418"/>
        </w:tabs>
        <w:spacing w:line="240" w:lineRule="exact"/>
        <w:rPr>
          <w:sz w:val="16"/>
        </w:rPr>
      </w:pPr>
      <w:r w:rsidRPr="00C81EF8">
        <w:rPr>
          <w:sz w:val="16"/>
        </w:rPr>
        <w:t>www.</w:t>
      </w:r>
      <w:r w:rsidR="00D601AA">
        <w:rPr>
          <w:sz w:val="16"/>
        </w:rPr>
        <w:t>mkw</w:t>
      </w:r>
      <w:r w:rsidRPr="00C81EF8">
        <w:rPr>
          <w:sz w:val="16"/>
        </w:rPr>
        <w:t>.nrw</w:t>
      </w:r>
    </w:p>
    <w:p w:rsidR="00D95E6B" w:rsidRDefault="00D95E6B" w:rsidP="00A478FE">
      <w:pPr>
        <w:framePr w:w="2268" w:h="2268" w:hSpace="284" w:wrap="around" w:vAnchor="page" w:hAnchor="page" w:x="9357" w:y="13008" w:anchorLock="1"/>
        <w:tabs>
          <w:tab w:val="left" w:pos="1418"/>
        </w:tabs>
        <w:spacing w:line="240" w:lineRule="auto"/>
        <w:rPr>
          <w:sz w:val="16"/>
        </w:rPr>
      </w:pPr>
    </w:p>
    <w:p w:rsidR="00D95E6B" w:rsidRDefault="00D95E6B" w:rsidP="003D0281">
      <w:pPr>
        <w:framePr w:w="2268" w:h="2268" w:hSpace="284" w:wrap="around" w:vAnchor="page" w:hAnchor="page" w:x="9357" w:y="13008" w:anchorLock="1"/>
        <w:tabs>
          <w:tab w:val="left" w:pos="1418"/>
          <w:tab w:val="left" w:pos="1702"/>
        </w:tabs>
        <w:spacing w:line="240" w:lineRule="exact"/>
        <w:rPr>
          <w:sz w:val="16"/>
        </w:rPr>
      </w:pPr>
      <w:r>
        <w:rPr>
          <w:sz w:val="16"/>
        </w:rPr>
        <w:t>Öffentliche Verkehrsmittel:</w:t>
      </w:r>
    </w:p>
    <w:p w:rsidR="00D95E6B" w:rsidRPr="00435C8C" w:rsidRDefault="00D95E6B" w:rsidP="003D0281">
      <w:pPr>
        <w:framePr w:w="2268" w:h="2268" w:hSpace="284" w:wrap="around" w:vAnchor="page" w:hAnchor="page" w:x="9357" w:y="13008" w:anchorLock="1"/>
        <w:tabs>
          <w:tab w:val="left" w:pos="1418"/>
          <w:tab w:val="left" w:pos="1702"/>
        </w:tabs>
        <w:spacing w:line="240" w:lineRule="exact"/>
        <w:rPr>
          <w:sz w:val="16"/>
          <w:lang w:val="en-US"/>
        </w:rPr>
      </w:pPr>
      <w:r w:rsidRPr="00435C8C">
        <w:rPr>
          <w:sz w:val="16"/>
          <w:lang w:val="en-US"/>
        </w:rPr>
        <w:t>S-Bahnen S 8, S 11, S 28</w:t>
      </w:r>
    </w:p>
    <w:p w:rsidR="00D95E6B" w:rsidRDefault="00D95E6B" w:rsidP="003D0281">
      <w:pPr>
        <w:framePr w:w="2268" w:h="2268" w:hSpace="284" w:wrap="around" w:vAnchor="page" w:hAnchor="page" w:x="9357" w:y="13008" w:anchorLock="1"/>
        <w:tabs>
          <w:tab w:val="left" w:pos="1418"/>
          <w:tab w:val="left" w:pos="1702"/>
        </w:tabs>
        <w:spacing w:line="240" w:lineRule="exact"/>
        <w:rPr>
          <w:sz w:val="16"/>
        </w:rPr>
      </w:pPr>
      <w:r>
        <w:rPr>
          <w:sz w:val="16"/>
        </w:rPr>
        <w:t>(Völklinger Straße)</w:t>
      </w:r>
    </w:p>
    <w:p w:rsidR="00433184" w:rsidRDefault="00433184" w:rsidP="00433184">
      <w:pPr>
        <w:framePr w:w="2268" w:h="2268" w:hSpace="284" w:wrap="around" w:vAnchor="page" w:hAnchor="page" w:x="9357" w:y="13008" w:anchorLock="1"/>
        <w:tabs>
          <w:tab w:val="left" w:pos="1418"/>
          <w:tab w:val="left" w:pos="1702"/>
        </w:tabs>
        <w:spacing w:line="240" w:lineRule="exact"/>
        <w:rPr>
          <w:sz w:val="16"/>
        </w:rPr>
      </w:pPr>
      <w:r>
        <w:rPr>
          <w:sz w:val="16"/>
        </w:rPr>
        <w:t xml:space="preserve">Rheinbahn Linie 709 </w:t>
      </w:r>
    </w:p>
    <w:p w:rsidR="00433184" w:rsidRDefault="00433184" w:rsidP="00433184">
      <w:pPr>
        <w:framePr w:w="2268" w:h="2268" w:hSpace="284" w:wrap="around" w:vAnchor="page" w:hAnchor="page" w:x="9357" w:y="13008" w:anchorLock="1"/>
        <w:tabs>
          <w:tab w:val="left" w:pos="1418"/>
          <w:tab w:val="left" w:pos="1702"/>
        </w:tabs>
        <w:spacing w:line="240" w:lineRule="exact"/>
        <w:rPr>
          <w:sz w:val="16"/>
        </w:rPr>
      </w:pPr>
      <w:r>
        <w:rPr>
          <w:sz w:val="16"/>
        </w:rPr>
        <w:t>(Georg-Schulhoff-Platz)</w:t>
      </w:r>
    </w:p>
    <w:p w:rsidR="00433184" w:rsidRDefault="00433184" w:rsidP="00433184">
      <w:pPr>
        <w:framePr w:w="2268" w:h="2268" w:hSpace="284" w:wrap="around" w:vAnchor="page" w:hAnchor="page" w:x="9357" w:y="13008" w:anchorLock="1"/>
        <w:tabs>
          <w:tab w:val="left" w:pos="1418"/>
          <w:tab w:val="left" w:pos="1702"/>
        </w:tabs>
        <w:spacing w:line="240" w:lineRule="exact"/>
        <w:rPr>
          <w:sz w:val="16"/>
        </w:rPr>
      </w:pPr>
      <w:r>
        <w:rPr>
          <w:sz w:val="16"/>
        </w:rPr>
        <w:t>Rheinbahn Linie</w:t>
      </w:r>
      <w:r w:rsidR="00843E2D">
        <w:rPr>
          <w:sz w:val="16"/>
        </w:rPr>
        <w:t>n 706,</w:t>
      </w:r>
      <w:r>
        <w:rPr>
          <w:sz w:val="16"/>
        </w:rPr>
        <w:t xml:space="preserve"> 707 </w:t>
      </w:r>
    </w:p>
    <w:p w:rsidR="00D95E6B" w:rsidRDefault="00433184" w:rsidP="00433184">
      <w:pPr>
        <w:framePr w:w="2268" w:h="2268" w:hSpace="284" w:wrap="around" w:vAnchor="page" w:hAnchor="page" w:x="9357" w:y="13008" w:anchorLock="1"/>
        <w:tabs>
          <w:tab w:val="left" w:pos="1418"/>
          <w:tab w:val="left" w:pos="1702"/>
        </w:tabs>
        <w:spacing w:line="240" w:lineRule="exact"/>
      </w:pPr>
      <w:r>
        <w:rPr>
          <w:sz w:val="16"/>
        </w:rPr>
        <w:t>(Wupperstraße)</w:t>
      </w:r>
    </w:p>
    <w:p w:rsidR="001371D5" w:rsidRDefault="001371D5"/>
    <w:p w:rsidR="00AE6F36" w:rsidRPr="00D3151F" w:rsidRDefault="00AE6F36" w:rsidP="00AE6F36">
      <w:pPr>
        <w:framePr w:w="2268" w:h="658" w:hRule="exact" w:hSpace="284" w:wrap="around" w:vAnchor="page" w:hAnchor="page" w:x="9357" w:y="2949" w:anchorLock="1"/>
        <w:tabs>
          <w:tab w:val="left" w:pos="1418"/>
          <w:tab w:val="left" w:pos="1702"/>
        </w:tabs>
        <w:spacing w:line="240" w:lineRule="exact"/>
        <w:rPr>
          <w:sz w:val="16"/>
          <w:szCs w:val="16"/>
        </w:rPr>
      </w:pPr>
      <w:r>
        <w:rPr>
          <w:sz w:val="16"/>
          <w:szCs w:val="16"/>
        </w:rPr>
        <w:t xml:space="preserve">Düsseldorf, </w:t>
      </w:r>
      <w:r w:rsidR="00C462E0">
        <w:rPr>
          <w:sz w:val="16"/>
          <w:szCs w:val="16"/>
        </w:rPr>
        <w:t>15</w:t>
      </w:r>
      <w:r w:rsidR="00E235F1">
        <w:rPr>
          <w:sz w:val="16"/>
          <w:szCs w:val="16"/>
        </w:rPr>
        <w:t>.</w:t>
      </w:r>
      <w:r w:rsidR="00C462E0">
        <w:rPr>
          <w:sz w:val="16"/>
          <w:szCs w:val="16"/>
        </w:rPr>
        <w:t>01</w:t>
      </w:r>
      <w:r w:rsidR="00E235F1">
        <w:rPr>
          <w:sz w:val="16"/>
          <w:szCs w:val="16"/>
        </w:rPr>
        <w:t>.</w:t>
      </w:r>
      <w:r w:rsidR="00C462E0">
        <w:rPr>
          <w:sz w:val="16"/>
          <w:szCs w:val="16"/>
        </w:rPr>
        <w:t>2019</w:t>
      </w:r>
    </w:p>
    <w:p w:rsidR="001371D5" w:rsidRDefault="00FC14FF" w:rsidP="00FC14FF">
      <w:pPr>
        <w:tabs>
          <w:tab w:val="left" w:pos="2955"/>
        </w:tabs>
      </w:pPr>
      <w:r>
        <w:tab/>
      </w:r>
    </w:p>
    <w:p w:rsidR="001371D5" w:rsidRDefault="001371D5"/>
    <w:p w:rsidR="002852FF" w:rsidRDefault="002852FF"/>
    <w:p w:rsidR="002852FF" w:rsidRDefault="002852FF"/>
    <w:p w:rsidR="00522D3E" w:rsidRDefault="00522D3E"/>
    <w:p w:rsidR="00522D3E" w:rsidRDefault="00522D3E"/>
    <w:p w:rsidR="00E34E8C" w:rsidRPr="001305D8" w:rsidRDefault="0000231C" w:rsidP="00E34E8C">
      <w:pPr>
        <w:spacing w:after="280"/>
        <w:rPr>
          <w:b/>
          <w:sz w:val="32"/>
          <w:szCs w:val="32"/>
        </w:rPr>
      </w:pPr>
      <w:r>
        <w:rPr>
          <w:b/>
          <w:sz w:val="32"/>
          <w:szCs w:val="32"/>
        </w:rPr>
        <w:t xml:space="preserve">Akademie der Wissenschaften und der Künste:  </w:t>
      </w:r>
      <w:r w:rsidR="00C462E0">
        <w:rPr>
          <w:b/>
          <w:sz w:val="32"/>
          <w:szCs w:val="32"/>
        </w:rPr>
        <w:t>Ministerin Pfeiffer-Poensgen</w:t>
      </w:r>
      <w:r>
        <w:rPr>
          <w:b/>
          <w:sz w:val="32"/>
          <w:szCs w:val="32"/>
        </w:rPr>
        <w:t xml:space="preserve"> bei</w:t>
      </w:r>
      <w:r w:rsidR="00C462E0">
        <w:rPr>
          <w:b/>
          <w:sz w:val="32"/>
          <w:szCs w:val="32"/>
        </w:rPr>
        <w:t xml:space="preserve"> </w:t>
      </w:r>
      <w:r>
        <w:rPr>
          <w:b/>
          <w:sz w:val="32"/>
          <w:szCs w:val="32"/>
        </w:rPr>
        <w:t xml:space="preserve">Neujahrskonzert </w:t>
      </w:r>
    </w:p>
    <w:p w:rsidR="00C462E0" w:rsidRDefault="00C462E0" w:rsidP="00C462E0">
      <w:pPr>
        <w:spacing w:after="280"/>
        <w:rPr>
          <w:b/>
          <w:szCs w:val="24"/>
        </w:rPr>
      </w:pPr>
      <w:r w:rsidRPr="00C462E0">
        <w:rPr>
          <w:b/>
          <w:szCs w:val="24"/>
        </w:rPr>
        <w:t>Junges Kolleg der Akademie nimmt zwölf neue Mitglieder auf</w:t>
      </w:r>
    </w:p>
    <w:p w:rsidR="00C462E0" w:rsidRDefault="0063701C" w:rsidP="00C462E0">
      <w:pPr>
        <w:spacing w:after="280"/>
      </w:pPr>
      <w:r>
        <w:t>D</w:t>
      </w:r>
      <w:r w:rsidR="00C462E0">
        <w:t xml:space="preserve">as Junge Kolleg der Nordrhein-Westfälischen Akademie der Wissenschaften und der Künste </w:t>
      </w:r>
      <w:r>
        <w:t xml:space="preserve">hat </w:t>
      </w:r>
      <w:r w:rsidR="00C462E0">
        <w:t xml:space="preserve">zwölf neue Mitglieder. Sie wurden im Rahmen des Konzertes zum Neuen Jahr in die Akademie aufgenommen. Für die Nachwuchswissenschaftlerinnen und -wissenschaftler ist die Berufung eine besondere Auszeichnung und verbunden mit einem jährlichen Stipendium von 10.000 Euro </w:t>
      </w:r>
      <w:r w:rsidR="0000231C">
        <w:t>für</w:t>
      </w:r>
      <w:r w:rsidR="00C462E0">
        <w:t xml:space="preserve"> vier Jahre. </w:t>
      </w:r>
    </w:p>
    <w:p w:rsidR="00C462E0" w:rsidRDefault="00C462E0" w:rsidP="00C462E0">
      <w:pPr>
        <w:spacing w:after="280"/>
      </w:pPr>
      <w:r>
        <w:t>In ihrem Grußwort unterstrich Kultur- und Wissenschaftsministerin Isabel Pfeiffer-Poensgen die Bedeutung des Jungen Kollegs für den Wissenschaftsstandort Nordrhein-Westfalen: „</w:t>
      </w:r>
      <w:r w:rsidR="00126AC8">
        <w:t xml:space="preserve">Das Junge Kolleg der Akademie ermöglicht </w:t>
      </w:r>
      <w:r w:rsidRPr="00126AC8">
        <w:t xml:space="preserve">Nachwuchsförderung auf </w:t>
      </w:r>
      <w:r w:rsidR="004F108A">
        <w:t>hohem</w:t>
      </w:r>
      <w:r w:rsidRPr="00126AC8">
        <w:t xml:space="preserve"> Ni</w:t>
      </w:r>
      <w:r w:rsidR="00126AC8" w:rsidRPr="00126AC8">
        <w:t>veau und bietet die Chance einer engeren Vernetzung der verschiedenen Wissenschaften und Künste über Orte, Fachtraditionen und Themen hinweg</w:t>
      </w:r>
      <w:r w:rsidRPr="00126AC8">
        <w:t>.“</w:t>
      </w:r>
    </w:p>
    <w:p w:rsidR="00C462E0" w:rsidRDefault="00C462E0" w:rsidP="00C462E0">
      <w:pPr>
        <w:spacing w:after="280"/>
      </w:pPr>
      <w:r>
        <w:t>In das Junge Kolleg können Wissenschaftlerinnen und Wissenschaftler aller Fachrichtungen sowie Künstlerinnen und Künstler berufen werden, die bereits über ihre Promotion hinaus herausragende wissenschaftliche Leistungen erbracht haben. Sie dürfen nicht älter als 36 Jahre sein und noch keine unbefristete Hochschullehrstelle innehaben.</w:t>
      </w:r>
    </w:p>
    <w:p w:rsidR="00C462E0" w:rsidRDefault="00C462E0" w:rsidP="00C462E0">
      <w:pPr>
        <w:spacing w:after="280"/>
      </w:pPr>
      <w:r>
        <w:t>„</w:t>
      </w:r>
      <w:r w:rsidR="00DA2437">
        <w:t>Ich freue mich, dass wir erneut</w:t>
      </w:r>
      <w:r>
        <w:t xml:space="preserve"> exzellente und vielversprechende Nachwuchswissenschaftlerinnen und -wissenschaftler gewinnen konnten“, sagte Akademiepräsident Prof. Dr. Wolfgang Löwer. „Die Aufnahme ins </w:t>
      </w:r>
      <w:r w:rsidR="00435C8C">
        <w:t xml:space="preserve">Junge </w:t>
      </w:r>
      <w:r>
        <w:t>Kolleg ist eine große Chance, sich im Dialog über Fächergrenzen hinweg weiterzuentwickeln.“</w:t>
      </w:r>
    </w:p>
    <w:p w:rsidR="00C462E0" w:rsidRDefault="00C462E0" w:rsidP="00C462E0">
      <w:pPr>
        <w:spacing w:after="280"/>
      </w:pPr>
      <w:r>
        <w:t xml:space="preserve">Seit dem Start des Jungen Kollegs im Jahr 2006 sind insgesamt 128 Kollegiaten aufgenommen worden. Im Mai 2019 erfolgt die nächste Ausschreibung. </w:t>
      </w:r>
    </w:p>
    <w:p w:rsidR="00C462E0" w:rsidRDefault="00C462E0" w:rsidP="00C462E0">
      <w:pPr>
        <w:spacing w:after="280"/>
      </w:pPr>
      <w:r>
        <w:br w:type="page"/>
      </w:r>
      <w:r>
        <w:lastRenderedPageBreak/>
        <w:t>Diese Mitglieder wurden neu in das Junge Kolleg aufgenommen:</w:t>
      </w:r>
    </w:p>
    <w:p w:rsidR="00C462E0" w:rsidRPr="00C462E0" w:rsidRDefault="00C462E0" w:rsidP="00C462E0">
      <w:pPr>
        <w:spacing w:after="120"/>
        <w:rPr>
          <w:b/>
        </w:rPr>
      </w:pPr>
      <w:r w:rsidRPr="00C462E0">
        <w:rPr>
          <w:b/>
        </w:rPr>
        <w:t>Geisteswissenschaften</w:t>
      </w:r>
    </w:p>
    <w:p w:rsidR="00C462E0" w:rsidRDefault="00C462E0" w:rsidP="00C462E0">
      <w:pPr>
        <w:numPr>
          <w:ilvl w:val="0"/>
          <w:numId w:val="1"/>
        </w:numPr>
        <w:spacing w:after="120"/>
        <w:ind w:left="714" w:hanging="357"/>
      </w:pPr>
      <w:r>
        <w:t xml:space="preserve">Dr. phil. Dr. </w:t>
      </w:r>
      <w:proofErr w:type="spellStart"/>
      <w:r>
        <w:t>theol</w:t>
      </w:r>
      <w:proofErr w:type="spellEnd"/>
      <w:r>
        <w:t xml:space="preserve">. </w:t>
      </w:r>
      <w:r w:rsidRPr="0000231C">
        <w:rPr>
          <w:b/>
        </w:rPr>
        <w:t xml:space="preserve">Martin </w:t>
      </w:r>
      <w:proofErr w:type="spellStart"/>
      <w:r w:rsidRPr="0000231C">
        <w:rPr>
          <w:b/>
        </w:rPr>
        <w:t>Breul</w:t>
      </w:r>
      <w:proofErr w:type="spellEnd"/>
      <w:r>
        <w:t>, Universität zu Köln, Institut für Katholische Theologie</w:t>
      </w:r>
    </w:p>
    <w:p w:rsidR="00C462E0" w:rsidRDefault="00C462E0" w:rsidP="00C462E0">
      <w:pPr>
        <w:numPr>
          <w:ilvl w:val="0"/>
          <w:numId w:val="1"/>
        </w:numPr>
        <w:spacing w:after="120"/>
        <w:ind w:left="714" w:hanging="357"/>
      </w:pPr>
      <w:r>
        <w:t xml:space="preserve">Dr. </w:t>
      </w:r>
      <w:proofErr w:type="spellStart"/>
      <w:r w:rsidR="008840CC">
        <w:t>iur</w:t>
      </w:r>
      <w:proofErr w:type="spellEnd"/>
      <w:r w:rsidR="008840CC">
        <w:t xml:space="preserve">. </w:t>
      </w:r>
      <w:r w:rsidRPr="0000231C">
        <w:rPr>
          <w:b/>
        </w:rPr>
        <w:t xml:space="preserve">Stefanie </w:t>
      </w:r>
      <w:proofErr w:type="spellStart"/>
      <w:r w:rsidRPr="0000231C">
        <w:rPr>
          <w:b/>
        </w:rPr>
        <w:t>Egidy</w:t>
      </w:r>
      <w:proofErr w:type="spellEnd"/>
      <w:r>
        <w:t xml:space="preserve">, LL.M., Max-Planck-Institut zur Erforschung von Gemeinschaftsgütern, Bonn </w:t>
      </w:r>
    </w:p>
    <w:p w:rsidR="00C462E0" w:rsidRDefault="00C462E0" w:rsidP="00C462E0">
      <w:pPr>
        <w:numPr>
          <w:ilvl w:val="0"/>
          <w:numId w:val="1"/>
        </w:numPr>
        <w:spacing w:after="120"/>
        <w:ind w:left="714" w:hanging="357"/>
      </w:pPr>
      <w:r>
        <w:t>Dr.</w:t>
      </w:r>
      <w:r w:rsidR="00E876E8">
        <w:t xml:space="preserve"> phil.</w:t>
      </w:r>
      <w:r>
        <w:t xml:space="preserve"> </w:t>
      </w:r>
      <w:r w:rsidRPr="0000231C">
        <w:rPr>
          <w:b/>
        </w:rPr>
        <w:t>Felix Johannes Meister</w:t>
      </w:r>
      <w:r>
        <w:t>, Universität zu Köln, Institut für Altertumskunde</w:t>
      </w:r>
    </w:p>
    <w:p w:rsidR="00C462E0" w:rsidRDefault="00C462E0" w:rsidP="00C462E0">
      <w:pPr>
        <w:numPr>
          <w:ilvl w:val="0"/>
          <w:numId w:val="1"/>
        </w:numPr>
        <w:spacing w:after="120"/>
        <w:ind w:left="714" w:hanging="357"/>
      </w:pPr>
      <w:r>
        <w:t xml:space="preserve">Dr. </w:t>
      </w:r>
      <w:proofErr w:type="spellStart"/>
      <w:r>
        <w:t>theol</w:t>
      </w:r>
      <w:proofErr w:type="spellEnd"/>
      <w:r>
        <w:t xml:space="preserve">. </w:t>
      </w:r>
      <w:r w:rsidRPr="0000231C">
        <w:rPr>
          <w:b/>
        </w:rPr>
        <w:t xml:space="preserve">Katharina </w:t>
      </w:r>
      <w:proofErr w:type="spellStart"/>
      <w:r w:rsidRPr="0000231C">
        <w:rPr>
          <w:b/>
        </w:rPr>
        <w:t>Pyschny</w:t>
      </w:r>
      <w:proofErr w:type="spellEnd"/>
      <w:r>
        <w:t>, Ruhr-Universität Bochum, Katholisch-Theologische Fakultät, Lehrstuhl für Altes Testament</w:t>
      </w:r>
    </w:p>
    <w:p w:rsidR="00C462E0" w:rsidRPr="00C462E0" w:rsidRDefault="00C462E0" w:rsidP="00874B1D">
      <w:pPr>
        <w:spacing w:before="240" w:after="120"/>
        <w:rPr>
          <w:b/>
        </w:rPr>
      </w:pPr>
      <w:r w:rsidRPr="00C462E0">
        <w:rPr>
          <w:b/>
        </w:rPr>
        <w:t>Naturwissenschaften und Medizin</w:t>
      </w:r>
    </w:p>
    <w:p w:rsidR="00C462E0" w:rsidRDefault="00C462E0" w:rsidP="00C462E0">
      <w:pPr>
        <w:numPr>
          <w:ilvl w:val="0"/>
          <w:numId w:val="2"/>
        </w:numPr>
        <w:spacing w:after="120"/>
        <w:ind w:left="714" w:hanging="357"/>
      </w:pPr>
      <w:r>
        <w:t>Jun.-Prof. Dr.</w:t>
      </w:r>
      <w:r w:rsidR="00E876E8">
        <w:t xml:space="preserve"> </w:t>
      </w:r>
      <w:proofErr w:type="spellStart"/>
      <w:r w:rsidR="00E876E8">
        <w:t>rer</w:t>
      </w:r>
      <w:proofErr w:type="spellEnd"/>
      <w:r w:rsidR="00E876E8">
        <w:t>. nat.</w:t>
      </w:r>
      <w:r>
        <w:t xml:space="preserve"> </w:t>
      </w:r>
      <w:r w:rsidRPr="0000231C">
        <w:rPr>
          <w:b/>
        </w:rPr>
        <w:t xml:space="preserve">Malte </w:t>
      </w:r>
      <w:proofErr w:type="spellStart"/>
      <w:r w:rsidRPr="0000231C">
        <w:rPr>
          <w:b/>
        </w:rPr>
        <w:t>Göttsche</w:t>
      </w:r>
      <w:proofErr w:type="spellEnd"/>
      <w:r>
        <w:t>, RWTH Aachen, Graduiertenschule AICES</w:t>
      </w:r>
    </w:p>
    <w:p w:rsidR="00C462E0" w:rsidRDefault="00C462E0" w:rsidP="00C462E0">
      <w:pPr>
        <w:numPr>
          <w:ilvl w:val="0"/>
          <w:numId w:val="2"/>
        </w:numPr>
        <w:spacing w:after="120"/>
        <w:ind w:left="714" w:hanging="357"/>
      </w:pPr>
      <w:r>
        <w:t>Jun.-Prof. Dr.</w:t>
      </w:r>
      <w:r w:rsidR="00E876E8">
        <w:t xml:space="preserve"> </w:t>
      </w:r>
      <w:proofErr w:type="spellStart"/>
      <w:r w:rsidR="00E876E8">
        <w:t>rer</w:t>
      </w:r>
      <w:proofErr w:type="spellEnd"/>
      <w:r w:rsidR="00E876E8">
        <w:t>. nat.</w:t>
      </w:r>
      <w:r>
        <w:t xml:space="preserve"> </w:t>
      </w:r>
      <w:r w:rsidRPr="0000231C">
        <w:rPr>
          <w:b/>
        </w:rPr>
        <w:t xml:space="preserve">Stephan </w:t>
      </w:r>
      <w:proofErr w:type="spellStart"/>
      <w:r w:rsidRPr="0000231C">
        <w:rPr>
          <w:b/>
        </w:rPr>
        <w:t>Hohloch</w:t>
      </w:r>
      <w:proofErr w:type="spellEnd"/>
      <w:r>
        <w:t>, Universität Paderborn, Fakultät für Naturwissenschaften, Department Chemie</w:t>
      </w:r>
    </w:p>
    <w:p w:rsidR="00C462E0" w:rsidRDefault="00C462E0" w:rsidP="00C462E0">
      <w:pPr>
        <w:numPr>
          <w:ilvl w:val="0"/>
          <w:numId w:val="2"/>
        </w:numPr>
        <w:spacing w:after="120"/>
        <w:ind w:left="714" w:hanging="357"/>
      </w:pPr>
      <w:r>
        <w:t>Dr.</w:t>
      </w:r>
      <w:r w:rsidR="00E876E8">
        <w:t xml:space="preserve"> </w:t>
      </w:r>
      <w:proofErr w:type="spellStart"/>
      <w:r w:rsidR="00E876E8">
        <w:t>rer</w:t>
      </w:r>
      <w:proofErr w:type="spellEnd"/>
      <w:r w:rsidR="00E876E8">
        <w:t>. nat.</w:t>
      </w:r>
      <w:r>
        <w:t xml:space="preserve"> </w:t>
      </w:r>
      <w:r w:rsidRPr="0000231C">
        <w:rPr>
          <w:b/>
        </w:rPr>
        <w:t xml:space="preserve">Manuel van </w:t>
      </w:r>
      <w:proofErr w:type="spellStart"/>
      <w:r w:rsidRPr="0000231C">
        <w:rPr>
          <w:b/>
        </w:rPr>
        <w:t>Gemmeren</w:t>
      </w:r>
      <w:proofErr w:type="spellEnd"/>
      <w:r>
        <w:t>, Westfälische Wilhelms-Universität Münster, Organisch-Chemisches Institut</w:t>
      </w:r>
    </w:p>
    <w:p w:rsidR="00C462E0" w:rsidRDefault="00C462E0" w:rsidP="00C462E0">
      <w:pPr>
        <w:numPr>
          <w:ilvl w:val="0"/>
          <w:numId w:val="2"/>
        </w:numPr>
        <w:spacing w:after="120"/>
        <w:ind w:left="714" w:hanging="357"/>
      </w:pPr>
      <w:r>
        <w:t>Jun.-Prof. Dr.</w:t>
      </w:r>
      <w:r w:rsidR="00E876E8">
        <w:t xml:space="preserve"> </w:t>
      </w:r>
      <w:proofErr w:type="spellStart"/>
      <w:r w:rsidR="00E876E8">
        <w:t>rer</w:t>
      </w:r>
      <w:proofErr w:type="spellEnd"/>
      <w:r w:rsidR="00E876E8">
        <w:t>. nat.</w:t>
      </w:r>
      <w:r>
        <w:t xml:space="preserve"> </w:t>
      </w:r>
      <w:r w:rsidRPr="0000231C">
        <w:rPr>
          <w:b/>
        </w:rPr>
        <w:t>Raphael Wittkowski</w:t>
      </w:r>
      <w:r>
        <w:t>, Westfälische Wilhelms-Universität Münster, Institut für Theoretische Physik</w:t>
      </w:r>
    </w:p>
    <w:p w:rsidR="00C462E0" w:rsidRPr="00C462E0" w:rsidRDefault="00C462E0" w:rsidP="00874B1D">
      <w:pPr>
        <w:spacing w:before="240" w:after="120"/>
        <w:rPr>
          <w:b/>
        </w:rPr>
      </w:pPr>
      <w:r w:rsidRPr="00C462E0">
        <w:rPr>
          <w:b/>
        </w:rPr>
        <w:t>Ingenieur- und Wirtschaftswissenschaften</w:t>
      </w:r>
    </w:p>
    <w:p w:rsidR="00C462E0" w:rsidRDefault="00C462E0" w:rsidP="00C462E0">
      <w:pPr>
        <w:numPr>
          <w:ilvl w:val="0"/>
          <w:numId w:val="3"/>
        </w:numPr>
        <w:spacing w:after="120"/>
        <w:ind w:left="714" w:hanging="357"/>
      </w:pPr>
      <w:r>
        <w:t xml:space="preserve">Jun.-Prof. Dr.-Ing. </w:t>
      </w:r>
      <w:r w:rsidRPr="0000231C">
        <w:rPr>
          <w:b/>
        </w:rPr>
        <w:t>Alexander Grünberger</w:t>
      </w:r>
      <w:r>
        <w:t>, Universität Bielefeld, Technische Fakultät und Forschungszentrum Jülich GmbH, IBG-1: Biotechnologie</w:t>
      </w:r>
    </w:p>
    <w:p w:rsidR="00C462E0" w:rsidRDefault="00C462E0" w:rsidP="00C462E0">
      <w:pPr>
        <w:numPr>
          <w:ilvl w:val="0"/>
          <w:numId w:val="3"/>
        </w:numPr>
        <w:spacing w:after="120"/>
        <w:ind w:left="714" w:hanging="357"/>
      </w:pPr>
      <w:r>
        <w:t>Dr.</w:t>
      </w:r>
      <w:r w:rsidR="00E876E8">
        <w:t>-Ing.</w:t>
      </w:r>
      <w:r>
        <w:t xml:space="preserve"> </w:t>
      </w:r>
      <w:r w:rsidRPr="0000231C">
        <w:rPr>
          <w:b/>
        </w:rPr>
        <w:t xml:space="preserve">Moritz Schulze </w:t>
      </w:r>
      <w:proofErr w:type="spellStart"/>
      <w:r w:rsidRPr="0000231C">
        <w:rPr>
          <w:b/>
        </w:rPr>
        <w:t>Darup</w:t>
      </w:r>
      <w:proofErr w:type="spellEnd"/>
      <w:r>
        <w:t>, Universität Paderborn, Lehrstuhl für Regelungs- und Automatisierungstechnik (EIM-E)</w:t>
      </w:r>
    </w:p>
    <w:p w:rsidR="00C462E0" w:rsidRDefault="00C462E0" w:rsidP="00C462E0">
      <w:pPr>
        <w:numPr>
          <w:ilvl w:val="0"/>
          <w:numId w:val="3"/>
        </w:numPr>
        <w:spacing w:after="120"/>
        <w:ind w:left="714" w:hanging="357"/>
      </w:pPr>
      <w:r>
        <w:t xml:space="preserve">Dr.-Ing. </w:t>
      </w:r>
      <w:proofErr w:type="spellStart"/>
      <w:r w:rsidRPr="0000231C">
        <w:rPr>
          <w:b/>
        </w:rPr>
        <w:t>Wenwen</w:t>
      </w:r>
      <w:proofErr w:type="spellEnd"/>
      <w:r w:rsidRPr="0000231C">
        <w:rPr>
          <w:b/>
        </w:rPr>
        <w:t xml:space="preserve"> Song</w:t>
      </w:r>
      <w:r>
        <w:t>, RWTH Aachen, Institut für Eisenhüttenkunde</w:t>
      </w:r>
    </w:p>
    <w:p w:rsidR="00C462E0" w:rsidRPr="00C462E0" w:rsidRDefault="00C462E0" w:rsidP="00874B1D">
      <w:pPr>
        <w:spacing w:before="240" w:after="120"/>
        <w:rPr>
          <w:b/>
        </w:rPr>
      </w:pPr>
      <w:r w:rsidRPr="00C462E0">
        <w:rPr>
          <w:b/>
        </w:rPr>
        <w:t>Kunst</w:t>
      </w:r>
    </w:p>
    <w:p w:rsidR="00C462E0" w:rsidRDefault="00C462E0" w:rsidP="00C462E0">
      <w:pPr>
        <w:numPr>
          <w:ilvl w:val="0"/>
          <w:numId w:val="4"/>
        </w:numPr>
        <w:spacing w:after="280"/>
      </w:pPr>
      <w:r w:rsidRPr="0000231C">
        <w:rPr>
          <w:b/>
        </w:rPr>
        <w:t xml:space="preserve">Lea </w:t>
      </w:r>
      <w:proofErr w:type="spellStart"/>
      <w:r w:rsidRPr="0000231C">
        <w:rPr>
          <w:b/>
        </w:rPr>
        <w:t>Le</w:t>
      </w:r>
      <w:bookmarkStart w:id="0" w:name="_GoBack"/>
      <w:bookmarkEnd w:id="0"/>
      <w:r w:rsidRPr="0000231C">
        <w:rPr>
          <w:b/>
        </w:rPr>
        <w:t>tzel</w:t>
      </w:r>
      <w:proofErr w:type="spellEnd"/>
      <w:r>
        <w:t>, Köln, Künstlerin</w:t>
      </w:r>
    </w:p>
    <w:p w:rsidR="00E34E8C" w:rsidRDefault="00C462E0" w:rsidP="00134D2D">
      <w:pPr>
        <w:spacing w:after="280"/>
      </w:pPr>
      <w:r>
        <w:t>Nähere Informationen zu Vita und Forschung jedes Mitglieds enthält die Broschüre „Junges Kolleg 2019“</w:t>
      </w:r>
      <w:r w:rsidR="00134D2D">
        <w:t xml:space="preserve">. Die Broschüre, Portraitbilder und </w:t>
      </w:r>
      <w:r>
        <w:t xml:space="preserve">Fotos der Aufnahmezeremonie </w:t>
      </w:r>
      <w:r w:rsidR="00134D2D">
        <w:t>sowie</w:t>
      </w:r>
      <w:r>
        <w:t xml:space="preserve"> des Neujahrskonzerts finden Sie spätestens am 16.01.2019</w:t>
      </w:r>
      <w:r w:rsidR="0000231C" w:rsidRPr="0000231C">
        <w:t xml:space="preserve"> </w:t>
      </w:r>
      <w:r w:rsidR="00134D2D">
        <w:t>ab 10</w:t>
      </w:r>
      <w:r w:rsidR="0000231C">
        <w:t xml:space="preserve"> Uhr unter </w:t>
      </w:r>
      <w:hyperlink r:id="rId11" w:history="1">
        <w:r w:rsidR="00134D2D" w:rsidRPr="00BD2A87">
          <w:rPr>
            <w:rStyle w:val="Hyperlink"/>
          </w:rPr>
          <w:t>www.awknrw.de/NJK2019/</w:t>
        </w:r>
      </w:hyperlink>
      <w:r w:rsidR="00134D2D">
        <w:t xml:space="preserve"> </w:t>
      </w:r>
      <w:r w:rsidR="0000231C">
        <w:t>(</w:t>
      </w:r>
      <w:r>
        <w:t xml:space="preserve">Fotos: Andreas Endermann/AWK NRW) </w:t>
      </w:r>
    </w:p>
    <w:sectPr w:rsidR="00E34E8C" w:rsidSect="001579A9">
      <w:headerReference w:type="default" r:id="rId12"/>
      <w:headerReference w:type="first" r:id="rId13"/>
      <w:pgSz w:w="11906" w:h="16838" w:code="9"/>
      <w:pgMar w:top="851" w:right="2835" w:bottom="1049" w:left="1361" w:header="510"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18F" w:rsidRDefault="00F8218F">
      <w:r>
        <w:separator/>
      </w:r>
    </w:p>
  </w:endnote>
  <w:endnote w:type="continuationSeparator" w:id="0">
    <w:p w:rsidR="00F8218F" w:rsidRDefault="00F8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18F" w:rsidRDefault="00F8218F">
      <w:r>
        <w:separator/>
      </w:r>
    </w:p>
  </w:footnote>
  <w:footnote w:type="continuationSeparator" w:id="0">
    <w:p w:rsidR="00F8218F" w:rsidRDefault="00F82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B37" w:rsidRDefault="00B51B37">
    <w:pPr>
      <w:pStyle w:val="Kopfzeile"/>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592" w:rsidRDefault="00FC14FF">
    <w:pPr>
      <w:pStyle w:val="Kopfzeile"/>
    </w:pPr>
    <w:r>
      <w:rPr>
        <w:noProof/>
      </w:rPr>
      <w:drawing>
        <wp:anchor distT="0" distB="0" distL="114300" distR="114300" simplePos="0" relativeHeight="251658752" behindDoc="1" locked="0" layoutInCell="1" allowOverlap="1">
          <wp:simplePos x="0" y="0"/>
          <wp:positionH relativeFrom="page">
            <wp:posOffset>866775</wp:posOffset>
          </wp:positionH>
          <wp:positionV relativeFrom="page">
            <wp:posOffset>466725</wp:posOffset>
          </wp:positionV>
          <wp:extent cx="914400" cy="891540"/>
          <wp:effectExtent l="0" t="0" r="0" b="3810"/>
          <wp:wrapTight wrapText="bothSides">
            <wp:wrapPolygon edited="0">
              <wp:start x="0" y="0"/>
              <wp:lineTo x="0" y="21231"/>
              <wp:lineTo x="21150" y="21231"/>
              <wp:lineTo x="2115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AWK_Logo_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891540"/>
                  </a:xfrm>
                  <a:prstGeom prst="rect">
                    <a:avLst/>
                  </a:prstGeom>
                </pic:spPr>
              </pic:pic>
            </a:graphicData>
          </a:graphic>
          <wp14:sizeRelH relativeFrom="page">
            <wp14:pctWidth>0</wp14:pctWidth>
          </wp14:sizeRelH>
          <wp14:sizeRelV relativeFrom="page">
            <wp14:pctHeight>0</wp14:pctHeight>
          </wp14:sizeRelV>
        </wp:anchor>
      </w:drawing>
    </w:r>
    <w:r w:rsidR="0000231C">
      <w:rPr>
        <w:noProof/>
      </w:rPr>
      <w:drawing>
        <wp:anchor distT="0" distB="0" distL="114300" distR="114300" simplePos="0" relativeHeight="251657728" behindDoc="0" locked="0" layoutInCell="1" allowOverlap="1">
          <wp:simplePos x="0" y="0"/>
          <wp:positionH relativeFrom="page">
            <wp:posOffset>3420745</wp:posOffset>
          </wp:positionH>
          <wp:positionV relativeFrom="page">
            <wp:posOffset>540385</wp:posOffset>
          </wp:positionV>
          <wp:extent cx="3135630" cy="640715"/>
          <wp:effectExtent l="0" t="0" r="7620" b="6985"/>
          <wp:wrapNone/>
          <wp:docPr id="8" name="Bild 8" descr="AK_Kultur und Wissenschaft_Farbi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K_Kultur und Wissenschaft_Farbig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35630" cy="640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F5942"/>
    <w:multiLevelType w:val="hybridMultilevel"/>
    <w:tmpl w:val="0ABE7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9B04D7"/>
    <w:multiLevelType w:val="hybridMultilevel"/>
    <w:tmpl w:val="D2C43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354861"/>
    <w:multiLevelType w:val="hybridMultilevel"/>
    <w:tmpl w:val="E7043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D3703B"/>
    <w:multiLevelType w:val="hybridMultilevel"/>
    <w:tmpl w:val="8DD6B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2E0"/>
    <w:rsid w:val="00000858"/>
    <w:rsid w:val="0000231C"/>
    <w:rsid w:val="00013DBC"/>
    <w:rsid w:val="00042EFC"/>
    <w:rsid w:val="00080C4C"/>
    <w:rsid w:val="0008385B"/>
    <w:rsid w:val="000D5D78"/>
    <w:rsid w:val="0011122F"/>
    <w:rsid w:val="00123221"/>
    <w:rsid w:val="00126AC8"/>
    <w:rsid w:val="00134D2D"/>
    <w:rsid w:val="001371D5"/>
    <w:rsid w:val="001579A9"/>
    <w:rsid w:val="001702F9"/>
    <w:rsid w:val="00180A5A"/>
    <w:rsid w:val="00180A75"/>
    <w:rsid w:val="00181418"/>
    <w:rsid w:val="00194AD3"/>
    <w:rsid w:val="001D62CB"/>
    <w:rsid w:val="00217359"/>
    <w:rsid w:val="00255592"/>
    <w:rsid w:val="00267CC4"/>
    <w:rsid w:val="0027206E"/>
    <w:rsid w:val="002852FF"/>
    <w:rsid w:val="002A5F9F"/>
    <w:rsid w:val="00307BA5"/>
    <w:rsid w:val="00332494"/>
    <w:rsid w:val="003D0281"/>
    <w:rsid w:val="004040A7"/>
    <w:rsid w:val="00404F88"/>
    <w:rsid w:val="00433184"/>
    <w:rsid w:val="00435C8C"/>
    <w:rsid w:val="0045085C"/>
    <w:rsid w:val="00450D9A"/>
    <w:rsid w:val="00451AA4"/>
    <w:rsid w:val="004C4520"/>
    <w:rsid w:val="004F108A"/>
    <w:rsid w:val="004F1B9D"/>
    <w:rsid w:val="00514C30"/>
    <w:rsid w:val="00522D3E"/>
    <w:rsid w:val="00526E46"/>
    <w:rsid w:val="00581309"/>
    <w:rsid w:val="0058307A"/>
    <w:rsid w:val="005930E3"/>
    <w:rsid w:val="005E6DE1"/>
    <w:rsid w:val="0063701C"/>
    <w:rsid w:val="00642F6E"/>
    <w:rsid w:val="00663EA8"/>
    <w:rsid w:val="00665565"/>
    <w:rsid w:val="006D7883"/>
    <w:rsid w:val="007036B7"/>
    <w:rsid w:val="0074468B"/>
    <w:rsid w:val="00760858"/>
    <w:rsid w:val="007A6A36"/>
    <w:rsid w:val="007D1BC0"/>
    <w:rsid w:val="007E43B0"/>
    <w:rsid w:val="007E71FA"/>
    <w:rsid w:val="007F6C0D"/>
    <w:rsid w:val="00830502"/>
    <w:rsid w:val="00834148"/>
    <w:rsid w:val="00843E2D"/>
    <w:rsid w:val="00874B1D"/>
    <w:rsid w:val="008840CC"/>
    <w:rsid w:val="008F5D08"/>
    <w:rsid w:val="00924F6E"/>
    <w:rsid w:val="0095008C"/>
    <w:rsid w:val="00964A2F"/>
    <w:rsid w:val="00970567"/>
    <w:rsid w:val="00987BBF"/>
    <w:rsid w:val="009C57C7"/>
    <w:rsid w:val="009F2A73"/>
    <w:rsid w:val="00A42F70"/>
    <w:rsid w:val="00A441C0"/>
    <w:rsid w:val="00A478FE"/>
    <w:rsid w:val="00A533B0"/>
    <w:rsid w:val="00A97182"/>
    <w:rsid w:val="00AA0876"/>
    <w:rsid w:val="00AA66C0"/>
    <w:rsid w:val="00AB1764"/>
    <w:rsid w:val="00AC023F"/>
    <w:rsid w:val="00AC13E1"/>
    <w:rsid w:val="00AC4105"/>
    <w:rsid w:val="00AE1926"/>
    <w:rsid w:val="00AE6F36"/>
    <w:rsid w:val="00B05AC3"/>
    <w:rsid w:val="00B16DB2"/>
    <w:rsid w:val="00B42DE2"/>
    <w:rsid w:val="00B51B37"/>
    <w:rsid w:val="00B551FF"/>
    <w:rsid w:val="00B81E2D"/>
    <w:rsid w:val="00BA1588"/>
    <w:rsid w:val="00BD5AC5"/>
    <w:rsid w:val="00C147F8"/>
    <w:rsid w:val="00C31D44"/>
    <w:rsid w:val="00C346B3"/>
    <w:rsid w:val="00C447ED"/>
    <w:rsid w:val="00C462E0"/>
    <w:rsid w:val="00C55927"/>
    <w:rsid w:val="00C80E8A"/>
    <w:rsid w:val="00C81EF8"/>
    <w:rsid w:val="00C8506D"/>
    <w:rsid w:val="00CE5272"/>
    <w:rsid w:val="00D3151F"/>
    <w:rsid w:val="00D345F1"/>
    <w:rsid w:val="00D4160C"/>
    <w:rsid w:val="00D52051"/>
    <w:rsid w:val="00D53F5B"/>
    <w:rsid w:val="00D54676"/>
    <w:rsid w:val="00D601AA"/>
    <w:rsid w:val="00D719A1"/>
    <w:rsid w:val="00D71D52"/>
    <w:rsid w:val="00D86BBB"/>
    <w:rsid w:val="00D93A66"/>
    <w:rsid w:val="00D95E6B"/>
    <w:rsid w:val="00DA2437"/>
    <w:rsid w:val="00DB1545"/>
    <w:rsid w:val="00DB6828"/>
    <w:rsid w:val="00DC2A9E"/>
    <w:rsid w:val="00E235F1"/>
    <w:rsid w:val="00E34E8C"/>
    <w:rsid w:val="00E75649"/>
    <w:rsid w:val="00E876E8"/>
    <w:rsid w:val="00E90DA3"/>
    <w:rsid w:val="00E96432"/>
    <w:rsid w:val="00F73CB3"/>
    <w:rsid w:val="00F75D62"/>
    <w:rsid w:val="00F8218F"/>
    <w:rsid w:val="00FA407C"/>
    <w:rsid w:val="00FA5A5A"/>
    <w:rsid w:val="00FC14FF"/>
    <w:rsid w:val="00FD53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o:allowoverlap="f" fill="f" fillcolor="white" stroke="f">
      <v:fill color="white" on="f"/>
      <v:stroke on="f"/>
    </o:shapedefaults>
    <o:shapelayout v:ext="edit">
      <o:idmap v:ext="edit" data="1"/>
    </o:shapelayout>
  </w:shapeDefaults>
  <w:decimalSymbol w:val=","/>
  <w:listSeparator w:val=";"/>
  <w14:docId w14:val="2040FF44"/>
  <w15:docId w15:val="{60E342CF-DFD6-964C-9C16-9FACBF28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pacing w:line="320" w:lineRule="exact"/>
    </w:pPr>
    <w:rPr>
      <w:rFonts w:ascii="Arial" w:hAnsi="Arial"/>
      <w:sz w:val="24"/>
    </w:rPr>
  </w:style>
  <w:style w:type="paragraph" w:styleId="berschrift3">
    <w:name w:val="heading 3"/>
    <w:basedOn w:val="Standard"/>
    <w:next w:val="Standard"/>
    <w:qFormat/>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
    <w:name w:val="überschr"/>
    <w:basedOn w:val="Standard"/>
    <w:pPr>
      <w:jc w:val="center"/>
    </w:pPr>
    <w:rPr>
      <w:sz w:val="32"/>
    </w:rPr>
  </w:style>
  <w:style w:type="paragraph" w:styleId="Kopfzeile">
    <w:name w:val="header"/>
    <w:basedOn w:val="Standard"/>
    <w:pPr>
      <w:tabs>
        <w:tab w:val="center" w:pos="4536"/>
        <w:tab w:val="right" w:pos="9072"/>
      </w:tabs>
    </w:pPr>
  </w:style>
  <w:style w:type="paragraph" w:styleId="Fuzeile">
    <w:name w:val="footer"/>
    <w:basedOn w:val="Standard"/>
    <w:pPr>
      <w:tabs>
        <w:tab w:val="left" w:pos="2693"/>
        <w:tab w:val="left" w:pos="2835"/>
      </w:tabs>
      <w:jc w:val="center"/>
    </w:pPr>
    <w:rPr>
      <w:sz w:val="16"/>
    </w:rPr>
  </w:style>
  <w:style w:type="paragraph" w:customStyle="1" w:styleId="Kopf">
    <w:name w:val="Kopf"/>
    <w:basedOn w:val="Standard"/>
    <w:rPr>
      <w:sz w:val="16"/>
    </w:rPr>
  </w:style>
  <w:style w:type="paragraph" w:customStyle="1" w:styleId="Adresszeile1">
    <w:name w:val="Adresszeile1"/>
    <w:basedOn w:val="Standard"/>
    <w:pPr>
      <w:spacing w:before="180"/>
    </w:pPr>
    <w:rPr>
      <w:sz w:val="14"/>
    </w:rPr>
  </w:style>
  <w:style w:type="character" w:styleId="Seitenzahl">
    <w:name w:val="page number"/>
    <w:rPr>
      <w:rFonts w:ascii="Arial" w:hAnsi="Arial"/>
      <w:sz w:val="20"/>
    </w:rPr>
  </w:style>
  <w:style w:type="paragraph" w:customStyle="1" w:styleId="BetrBezugAnlg">
    <w:name w:val="BetrBezugAnlg"/>
    <w:basedOn w:val="Standard"/>
    <w:next w:val="Standard"/>
    <w:pPr>
      <w:ind w:left="851" w:hanging="851"/>
    </w:pPr>
  </w:style>
  <w:style w:type="character" w:styleId="Hyperlink">
    <w:name w:val="Hyperlink"/>
    <w:rPr>
      <w:rFonts w:ascii="Arial" w:hAnsi="Arial"/>
      <w:color w:val="0000FF"/>
      <w:u w:val="single"/>
    </w:rPr>
  </w:style>
  <w:style w:type="paragraph" w:styleId="Sprechblasentext">
    <w:name w:val="Balloon Text"/>
    <w:basedOn w:val="Standard"/>
    <w:semiHidden/>
    <w:rsid w:val="00E90DA3"/>
    <w:rPr>
      <w:rFonts w:ascii="Tahoma" w:hAnsi="Tahoma" w:cs="Tahoma"/>
      <w:sz w:val="16"/>
      <w:szCs w:val="16"/>
    </w:rPr>
  </w:style>
  <w:style w:type="character" w:styleId="BesuchterLink">
    <w:name w:val="FollowedHyperlink"/>
    <w:basedOn w:val="Absatz-Standardschriftart"/>
    <w:rsid w:val="00134D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e@mkw.nrw.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wknrw.de/NJK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wk.nrw.de" TargetMode="External"/><Relationship Id="rId4" Type="http://schemas.openxmlformats.org/officeDocument/2006/relationships/settings" Target="settings.xml"/><Relationship Id="rId9" Type="http://schemas.openxmlformats.org/officeDocument/2006/relationships/hyperlink" Target="mailto:presse@awk.nrw.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ystem\ER.NET\Presse\Presseinformation%20MKW%20LOGO.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98080-8546-1848-A2A9-5AEE1B0C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u:\System\ER.NET\Presse\Presseinformation MKW LOGO.dot</Template>
  <TotalTime>0</TotalTime>
  <Pages>2</Pages>
  <Words>527</Words>
  <Characters>3542</Characters>
  <Application>Microsoft Office Word</Application>
  <DocSecurity>0</DocSecurity>
  <Lines>59</Lines>
  <Paragraphs>14</Paragraphs>
  <ScaleCrop>false</ScaleCrop>
  <HeadingPairs>
    <vt:vector size="2" baseType="variant">
      <vt:variant>
        <vt:lpstr>Titel</vt:lpstr>
      </vt:variant>
      <vt:variant>
        <vt:i4>1</vt:i4>
      </vt:variant>
    </vt:vector>
  </HeadingPairs>
  <TitlesOfParts>
    <vt:vector size="1" baseType="lpstr">
      <vt:lpstr/>
    </vt:vector>
  </TitlesOfParts>
  <Company>ProCom</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Hoppe, Verena</dc:creator>
  <cp:lastModifiedBy>Ulrich Kalhöfer</cp:lastModifiedBy>
  <cp:revision>14</cp:revision>
  <cp:lastPrinted>2019-01-10T13:22:00Z</cp:lastPrinted>
  <dcterms:created xsi:type="dcterms:W3CDTF">2019-01-09T08:43:00Z</dcterms:created>
  <dcterms:modified xsi:type="dcterms:W3CDTF">2019-01-15T12:32:00Z</dcterms:modified>
</cp:coreProperties>
</file>