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9020" w14:textId="77777777" w:rsidR="005B4FFD" w:rsidRDefault="005B4FFD" w:rsidP="00992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311F82A" w14:textId="77777777" w:rsidR="005B4FFD" w:rsidRDefault="005B4FFD" w:rsidP="00992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36A2340" w14:textId="09DA736A" w:rsidR="00992601" w:rsidRPr="007250E5" w:rsidRDefault="002C5305" w:rsidP="0072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>E</w:t>
      </w:r>
      <w:r w:rsidR="00992601"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in kurzer Überblick über die Geschichte der </w:t>
      </w:r>
      <w:r w:rsidR="0082614D">
        <w:rPr>
          <w:rFonts w:ascii="Arial" w:eastAsia="Times New Roman" w:hAnsi="Arial" w:cs="Arial"/>
          <w:b/>
          <w:sz w:val="24"/>
          <w:szCs w:val="24"/>
          <w:lang w:eastAsia="de-DE"/>
        </w:rPr>
        <w:t>Helmut-Schmidt</w:t>
      </w:r>
      <w:r w:rsidR="000E7290">
        <w:rPr>
          <w:rFonts w:ascii="Arial" w:eastAsia="Times New Roman" w:hAnsi="Arial" w:cs="Arial"/>
          <w:b/>
          <w:sz w:val="24"/>
          <w:szCs w:val="24"/>
          <w:lang w:eastAsia="de-DE"/>
        </w:rPr>
        <w:t>-Universität / Universität der Bundeswehr Hamburg (</w:t>
      </w:r>
      <w:r w:rsidR="00992601"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>HSU</w:t>
      </w:r>
      <w:r w:rsidR="0082614D"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>/</w:t>
      </w:r>
      <w:proofErr w:type="spellStart"/>
      <w:r w:rsidR="0082614D"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>UniBw</w:t>
      </w:r>
      <w:proofErr w:type="spellEnd"/>
      <w:r w:rsidR="0082614D" w:rsidRPr="007250E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H</w:t>
      </w:r>
      <w:r w:rsidR="000E7290">
        <w:rPr>
          <w:rFonts w:ascii="Arial" w:eastAsia="Times New Roman" w:hAnsi="Arial" w:cs="Arial"/>
          <w:b/>
          <w:sz w:val="24"/>
          <w:szCs w:val="24"/>
          <w:lang w:eastAsia="de-DE"/>
        </w:rPr>
        <w:t>)</w:t>
      </w:r>
    </w:p>
    <w:p w14:paraId="19D70660" w14:textId="77777777" w:rsidR="00992601" w:rsidRPr="007250E5" w:rsidRDefault="00992601" w:rsidP="0072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7CBEDF21" w14:textId="387A4101" w:rsidR="00992601" w:rsidRPr="00992601" w:rsidRDefault="00992601" w:rsidP="00AA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Mit Beginn der ersten sozialliberalen Koalition in Deutschland unter Willy Brandt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gibt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der damalige Verteidigungsminister Helmut Schmidt eine gründliche Bestandsaufnahme der Bundeswehr in Auftrag, die im "Weißbuch 1970" mündete. Darin enthalten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 ist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die Gründung einer "Kommission zur Neuordnung der Ausbildung und Bildung in der Bundeswehr", die zum 11.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>7.1970 berufen wurde. Den Vorsitz hat der Verwaltungs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>wissenschaftler, Pädagoge und D</w:t>
      </w:r>
      <w:r w:rsidR="002C5305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rektor eines in München angesiedelten </w:t>
      </w:r>
      <w:r w:rsidR="00C810F0" w:rsidRPr="00992601">
        <w:rPr>
          <w:rFonts w:ascii="Arial" w:eastAsia="Times New Roman" w:hAnsi="Arial" w:cs="Arial"/>
          <w:sz w:val="24"/>
          <w:szCs w:val="24"/>
          <w:lang w:eastAsia="de-DE"/>
        </w:rPr>
        <w:t>Instituts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der Bundeswehr, Prof. Dr. Thomas </w:t>
      </w:r>
      <w:proofErr w:type="spellStart"/>
      <w:r w:rsidRPr="00992601">
        <w:rPr>
          <w:rFonts w:ascii="Arial" w:eastAsia="Times New Roman" w:hAnsi="Arial" w:cs="Arial"/>
          <w:sz w:val="24"/>
          <w:szCs w:val="24"/>
          <w:lang w:eastAsia="de-DE"/>
        </w:rPr>
        <w:t>Ellwein</w:t>
      </w:r>
      <w:proofErr w:type="spellEnd"/>
      <w:r w:rsidRPr="00992601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>Die Kommission legt ihr Gutachten am 19.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5.1971 vor. Ziel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ist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die Spezialisierung und Professionalisierung der Ausbildung der Nachwuchskräfte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 in der Bundeswehr. </w:t>
      </w:r>
    </w:p>
    <w:p w14:paraId="418300CE" w14:textId="77777777" w:rsidR="00992601" w:rsidRPr="00992601" w:rsidRDefault="00992601" w:rsidP="00AA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9C2B693" w14:textId="0F680080" w:rsidR="005B4FFD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Am 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>1.10.1973 beg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innt</w:t>
      </w:r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der Lehrbetrieb an der Hochschule der Bundeswehr in Hamburg auf dem Gelände der </w:t>
      </w:r>
      <w:proofErr w:type="spellStart"/>
      <w:r w:rsidRPr="00992601">
        <w:rPr>
          <w:rFonts w:ascii="Arial" w:eastAsia="Times New Roman" w:hAnsi="Arial" w:cs="Arial"/>
          <w:sz w:val="24"/>
          <w:szCs w:val="24"/>
          <w:lang w:eastAsia="de-DE"/>
        </w:rPr>
        <w:t>Douaumontkaserne</w:t>
      </w:r>
      <w:proofErr w:type="spellEnd"/>
      <w:r w:rsidRPr="00992601">
        <w:rPr>
          <w:rFonts w:ascii="Arial" w:eastAsia="Times New Roman" w:hAnsi="Arial" w:cs="Arial"/>
          <w:sz w:val="24"/>
          <w:szCs w:val="24"/>
          <w:lang w:eastAsia="de-DE"/>
        </w:rPr>
        <w:t xml:space="preserve"> im Osten Hamburgs</w:t>
      </w:r>
      <w:r w:rsidR="005B4FF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B4FFD" w:rsidRPr="00C810F0">
        <w:rPr>
          <w:rFonts w:ascii="Arial" w:eastAsia="Times New Roman" w:hAnsi="Arial" w:cs="Arial"/>
          <w:sz w:val="24"/>
          <w:szCs w:val="24"/>
          <w:lang w:eastAsia="de-DE"/>
        </w:rPr>
        <w:t>in den Fachbereichen Maschinenbau, Elektrotechnik, Wirtschafts- und O</w:t>
      </w:r>
      <w:r w:rsidR="005B4FFD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5B4FFD" w:rsidRPr="00C810F0">
        <w:rPr>
          <w:rFonts w:ascii="Arial" w:eastAsia="Times New Roman" w:hAnsi="Arial" w:cs="Arial"/>
          <w:sz w:val="24"/>
          <w:szCs w:val="24"/>
          <w:lang w:eastAsia="de-DE"/>
        </w:rPr>
        <w:t>gani</w:t>
      </w:r>
      <w:r w:rsidR="005B4FFD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5B4FFD" w:rsidRPr="00C810F0">
        <w:rPr>
          <w:rFonts w:ascii="Arial" w:eastAsia="Times New Roman" w:hAnsi="Arial" w:cs="Arial"/>
          <w:sz w:val="24"/>
          <w:szCs w:val="24"/>
          <w:lang w:eastAsia="de-DE"/>
        </w:rPr>
        <w:t>ationswissenschaften</w:t>
      </w:r>
      <w:r w:rsidR="005B4FFD">
        <w:rPr>
          <w:rFonts w:ascii="Arial" w:eastAsia="Times New Roman" w:hAnsi="Arial" w:cs="Arial"/>
          <w:sz w:val="24"/>
          <w:szCs w:val="24"/>
          <w:lang w:eastAsia="de-DE"/>
        </w:rPr>
        <w:t xml:space="preserve"> und</w:t>
      </w:r>
      <w:r w:rsidR="005B4FFD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Pädagogik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1DE31A25" w14:textId="77777777" w:rsidR="00992601" w:rsidRPr="00992601" w:rsidRDefault="00992601" w:rsidP="00AA1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C6EB0C5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992601">
        <w:rPr>
          <w:rFonts w:ascii="Arial" w:eastAsia="Times New Roman" w:hAnsi="Arial" w:cs="Arial"/>
          <w:sz w:val="24"/>
          <w:szCs w:val="24"/>
          <w:lang w:eastAsia="de-DE"/>
        </w:rPr>
        <w:t>Zahl der Studierenden: 297</w:t>
      </w:r>
    </w:p>
    <w:p w14:paraId="2D80394E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992601">
        <w:rPr>
          <w:rFonts w:ascii="Arial" w:eastAsia="Times New Roman" w:hAnsi="Arial" w:cs="Arial"/>
          <w:sz w:val="24"/>
          <w:szCs w:val="24"/>
          <w:lang w:eastAsia="de-DE"/>
        </w:rPr>
        <w:t>Zahl der Professoren: 27</w:t>
      </w:r>
    </w:p>
    <w:p w14:paraId="2B23209B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Zahl der wissenschaftlichen Mitarbeitenden: 17</w:t>
      </w:r>
    </w:p>
    <w:p w14:paraId="7DA6A7C8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A519ED5" w14:textId="65A77D51" w:rsidR="00992601" w:rsidRPr="00C810F0" w:rsidRDefault="005B4FFD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Das Studium an der H</w:t>
      </w:r>
      <w:r w:rsidR="00AF3ADD">
        <w:rPr>
          <w:rFonts w:ascii="Arial" w:eastAsia="Times New Roman" w:hAnsi="Arial" w:cs="Arial"/>
          <w:sz w:val="24"/>
          <w:szCs w:val="24"/>
          <w:lang w:eastAsia="de-DE"/>
        </w:rPr>
        <w:t xml:space="preserve">ochschule der Bundeswehr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>ist als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Intensivstudieng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ang </w:t>
      </w:r>
      <w:r w:rsidR="00AF3ADD">
        <w:rPr>
          <w:rFonts w:ascii="Arial" w:eastAsia="Times New Roman" w:hAnsi="Arial" w:cs="Arial"/>
          <w:sz w:val="24"/>
          <w:szCs w:val="24"/>
          <w:lang w:eastAsia="de-DE"/>
        </w:rPr>
        <w:t xml:space="preserve">in Form von 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>Trimester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n </w:t>
      </w:r>
      <w:r w:rsidR="00AF3ADD">
        <w:rPr>
          <w:rFonts w:ascii="Arial" w:eastAsia="Times New Roman" w:hAnsi="Arial" w:cs="Arial"/>
          <w:sz w:val="24"/>
          <w:szCs w:val="24"/>
          <w:lang w:eastAsia="de-DE"/>
        </w:rPr>
        <w:t xml:space="preserve">konzipiert.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Die Studienbedingungen – Kleingruppenprinzip, schnelle Erreichbarkeit aller relevanten Einrichtungen auf dem Campus, sehr gute akademische Betreuung sowie die 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>interdisziplinäre Ausrichtung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 xml:space="preserve">gehören </w:t>
      </w:r>
      <w:r w:rsidR="00AF3ADD">
        <w:rPr>
          <w:rFonts w:ascii="Arial" w:eastAsia="Times New Roman" w:hAnsi="Arial" w:cs="Arial"/>
          <w:sz w:val="24"/>
          <w:szCs w:val="24"/>
          <w:lang w:eastAsia="de-DE"/>
        </w:rPr>
        <w:t xml:space="preserve">damals schon 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zu den herausragenden Merkmalen dieser Universität</w:t>
      </w:r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5AC8419" w14:textId="77777777" w:rsidR="00AA11FF" w:rsidRDefault="00AA11FF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2154A3" w14:textId="30B740A6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Prof. Dr. Thomas </w:t>
      </w:r>
      <w:proofErr w:type="spellStart"/>
      <w:r w:rsidRPr="00C810F0">
        <w:rPr>
          <w:rFonts w:ascii="Arial" w:eastAsia="Times New Roman" w:hAnsi="Arial" w:cs="Arial"/>
          <w:sz w:val="24"/>
          <w:szCs w:val="24"/>
          <w:lang w:eastAsia="de-DE"/>
        </w:rPr>
        <w:t>Ellwein</w:t>
      </w:r>
      <w:proofErr w:type="spellEnd"/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w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ird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 am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60DF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1.</w:t>
      </w:r>
      <w:r w:rsidR="00260DFD">
        <w:rPr>
          <w:rFonts w:ascii="Arial" w:eastAsia="Times New Roman" w:hAnsi="Arial" w:cs="Arial"/>
          <w:sz w:val="24"/>
          <w:szCs w:val="24"/>
          <w:lang w:eastAsia="de-DE"/>
        </w:rPr>
        <w:t>08.1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974 offiziell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zum Gründungspräsidenten 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ernannt.</w:t>
      </w:r>
    </w:p>
    <w:p w14:paraId="66B8C68E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9A63184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Prominente Gäste im ersten Jahr: Bundespräsident Gustav Heinemann, Verteidigungsminister Georg Leber</w:t>
      </w:r>
    </w:p>
    <w:p w14:paraId="451A8AA7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461338" w14:textId="5CF5C1D6" w:rsidR="00992601" w:rsidRPr="00C810F0" w:rsidRDefault="0082614D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Im 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Dezember 1975 erteilt die Stadt Hamburg der Hochschule der Bundeswehr in </w:t>
      </w:r>
      <w:r w:rsidR="00C810F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>amburg das Recht, Prüfungen abzunehmen und akademische Grade zu verleihen.</w:t>
      </w:r>
    </w:p>
    <w:p w14:paraId="695C210F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65E725F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1978 Übertragung des </w:t>
      </w:r>
      <w:r w:rsidR="00C810F0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romotionsrechts auf die Hochschule der Bundeswehr in Hamburg</w:t>
      </w:r>
    </w:p>
    <w:p w14:paraId="70564DC6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9F285AA" w14:textId="0137EDDC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16.</w:t>
      </w:r>
      <w:r w:rsidR="00260DF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6.1978 Gründung der Gesellschaft der Freunde der Hochschule der Bundeswehr </w:t>
      </w:r>
    </w:p>
    <w:p w14:paraId="27FE916B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C1D745C" w14:textId="59ACC452" w:rsidR="00992601" w:rsidRPr="00C810F0" w:rsidRDefault="0082614D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>1.</w:t>
      </w:r>
      <w:r w:rsidR="00260DFD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5.1985 </w:t>
      </w:r>
      <w:r w:rsidR="00AF3ADD">
        <w:rPr>
          <w:rFonts w:ascii="Arial" w:eastAsia="Times New Roman" w:hAnsi="Arial" w:cs="Arial"/>
          <w:sz w:val="24"/>
          <w:szCs w:val="24"/>
          <w:lang w:eastAsia="de-DE"/>
        </w:rPr>
        <w:t xml:space="preserve">Umbenennung der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Hochschule der Bundeswehr in </w:t>
      </w:r>
      <w:r w:rsidR="007D26F5" w:rsidRPr="00C810F0">
        <w:rPr>
          <w:rFonts w:ascii="Arial" w:eastAsia="Times New Roman" w:hAnsi="Arial" w:cs="Arial"/>
          <w:sz w:val="24"/>
          <w:szCs w:val="24"/>
          <w:lang w:eastAsia="de-DE"/>
        </w:rPr>
        <w:t>"</w:t>
      </w:r>
      <w:r w:rsidR="00992601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Universität der Bundeswehr in Hamburg"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durch Bundesv</w:t>
      </w:r>
      <w:r w:rsidR="007D26F5" w:rsidRPr="00C810F0">
        <w:rPr>
          <w:rFonts w:ascii="Arial" w:eastAsia="Times New Roman" w:hAnsi="Arial" w:cs="Arial"/>
          <w:sz w:val="24"/>
          <w:szCs w:val="24"/>
          <w:lang w:eastAsia="de-DE"/>
        </w:rPr>
        <w:t>ertei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di</w:t>
      </w:r>
      <w:r w:rsidR="007D26F5" w:rsidRPr="00C810F0">
        <w:rPr>
          <w:rFonts w:ascii="Arial" w:eastAsia="Times New Roman" w:hAnsi="Arial" w:cs="Arial"/>
          <w:sz w:val="24"/>
          <w:szCs w:val="24"/>
          <w:lang w:eastAsia="de-DE"/>
        </w:rPr>
        <w:t>gungsminister Manfred Wörner</w:t>
      </w:r>
    </w:p>
    <w:p w14:paraId="4105D9FE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5F6A3E" w14:textId="77777777" w:rsidR="00AA11FF" w:rsidRDefault="00AA11FF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577F4B6" w14:textId="77777777" w:rsidR="00F411F1" w:rsidRDefault="00F411F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B564611" w14:textId="77777777" w:rsidR="00D62E90" w:rsidRDefault="00D62E90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B12D002" w14:textId="7977932E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C810F0">
        <w:rPr>
          <w:rFonts w:ascii="Arial" w:eastAsia="Times New Roman" w:hAnsi="Arial" w:cs="Arial"/>
          <w:sz w:val="24"/>
          <w:szCs w:val="24"/>
          <w:lang w:eastAsia="de-DE"/>
        </w:rPr>
        <w:t>2001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>beginnen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erstmalig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auch 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Frauen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ihr Studium 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an der Universität der Bundeswehr 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1BC2D750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CCAD1D6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2002 Aufnahme der ersten zivilen Studierenden</w:t>
      </w:r>
      <w:r w:rsidR="00381F59">
        <w:rPr>
          <w:rFonts w:ascii="Arial" w:eastAsia="Times New Roman" w:hAnsi="Arial" w:cs="Arial"/>
          <w:sz w:val="24"/>
          <w:szCs w:val="24"/>
          <w:lang w:eastAsia="de-DE"/>
        </w:rPr>
        <w:t xml:space="preserve"> (in Kooperation mit Unternehmen)</w:t>
      </w:r>
    </w:p>
    <w:p w14:paraId="2BE0B3F1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A7E362B" w14:textId="5863EB00" w:rsidR="007D26F5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16.12.2003 Auf Weisung des Bundesministers der Verteidigung (Peter Struck, SPD) erhält die Universität den </w:t>
      </w:r>
      <w:r w:rsidR="00381F59">
        <w:rPr>
          <w:rFonts w:ascii="Arial" w:eastAsia="Times New Roman" w:hAnsi="Arial" w:cs="Arial"/>
          <w:sz w:val="24"/>
          <w:szCs w:val="24"/>
          <w:lang w:eastAsia="de-DE"/>
        </w:rPr>
        <w:t>Namen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 xml:space="preserve"> „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Helmut-Schmidt-Universität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 xml:space="preserve"> / Universität der Bundeswehr</w:t>
      </w:r>
      <w:r w:rsidR="000E7290">
        <w:rPr>
          <w:rFonts w:ascii="Arial" w:eastAsia="Times New Roman" w:hAnsi="Arial" w:cs="Arial"/>
          <w:sz w:val="24"/>
          <w:szCs w:val="24"/>
          <w:lang w:eastAsia="de-DE"/>
        </w:rPr>
        <w:t xml:space="preserve"> Hamburg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>“</w:t>
      </w:r>
    </w:p>
    <w:p w14:paraId="24EF5654" w14:textId="777777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CCFAB5C" w14:textId="15E26D77" w:rsidR="00992601" w:rsidRPr="00C810F0" w:rsidRDefault="00992601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2007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im Zuge des Bologna-Prozesses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Umstellung und 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Akkreditierung der Studiengänge auf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 xml:space="preserve">die gestufte 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>Bachelor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>Master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-Struktur. Neuordnung der S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tudienzeiten auf </w:t>
      </w:r>
      <w:r w:rsidR="007D26F5">
        <w:rPr>
          <w:rFonts w:ascii="Arial" w:eastAsia="Times New Roman" w:hAnsi="Arial" w:cs="Arial"/>
          <w:sz w:val="24"/>
          <w:szCs w:val="24"/>
          <w:lang w:eastAsia="de-DE"/>
        </w:rPr>
        <w:t>sieben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Trime</w:t>
      </w:r>
      <w:r w:rsidR="007E73E3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>ter im Bachelor- und weitere fünf Trimester im darauf anschließenden Master-Studiengang.</w:t>
      </w:r>
    </w:p>
    <w:p w14:paraId="66249421" w14:textId="41654276" w:rsidR="007D26F5" w:rsidRDefault="007D26F5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4B37465" w14:textId="21622782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Das Studienangebot wird im Laufe der Zeit bedarfsorientiert erweitert: </w:t>
      </w:r>
    </w:p>
    <w:p w14:paraId="7D3FAFF4" w14:textId="10CDB8BE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1988 Wirtschaftsingenieurwesen</w:t>
      </w:r>
    </w:p>
    <w:p w14:paraId="269A8378" w14:textId="2FF2CDCB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1990 Geschichte und Politikwissenschaften</w:t>
      </w:r>
    </w:p>
    <w:p w14:paraId="5BB482C6" w14:textId="37E2D1A2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2012 Psychologie</w:t>
      </w:r>
    </w:p>
    <w:p w14:paraId="2B2FD9E6" w14:textId="3C3AEA33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2016 Engineering Science, als erster voll englischsprachiger Studiengang </w:t>
      </w:r>
    </w:p>
    <w:p w14:paraId="5E8C79C8" w14:textId="2E9339E4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2018 Bauingenieurwesen und </w:t>
      </w:r>
    </w:p>
    <w:p w14:paraId="6120AB47" w14:textId="710E7877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2019 Rechtswissenschaft für die öffentliche Verwaltung als Studienangebot für zivile Studierende des BMVg bzw. anderer Ministerien und Behörden</w:t>
      </w:r>
    </w:p>
    <w:p w14:paraId="533050BC" w14:textId="25BDA09C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2021 Logistik</w:t>
      </w:r>
    </w:p>
    <w:p w14:paraId="6E44D4C9" w14:textId="77777777" w:rsidR="0007423C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B873344" w14:textId="0730F85F" w:rsidR="00C810F0" w:rsidRPr="00C810F0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Situation 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>Ende 2022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</w:p>
    <w:p w14:paraId="3CB3251C" w14:textId="6A2F66BC" w:rsidR="000D0E3D" w:rsidRPr="00C810F0" w:rsidRDefault="00C810F0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2291 Studierende </w:t>
      </w:r>
      <w:r w:rsidR="0007423C" w:rsidRPr="00C810F0">
        <w:rPr>
          <w:rFonts w:ascii="Arial" w:eastAsia="Times New Roman" w:hAnsi="Arial" w:cs="Arial"/>
          <w:sz w:val="24"/>
          <w:szCs w:val="24"/>
          <w:lang w:eastAsia="de-DE"/>
        </w:rPr>
        <w:t>(davon 45 ausländische</w:t>
      </w:r>
      <w:r w:rsidR="0007423C">
        <w:rPr>
          <w:rFonts w:ascii="Arial" w:eastAsia="Times New Roman" w:hAnsi="Arial" w:cs="Arial"/>
          <w:sz w:val="24"/>
          <w:szCs w:val="24"/>
          <w:lang w:eastAsia="de-DE"/>
        </w:rPr>
        <w:t xml:space="preserve"> Studierende</w:t>
      </w:r>
      <w:r w:rsidR="0007423C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) </w:t>
      </w:r>
      <w:r w:rsidR="0007423C">
        <w:rPr>
          <w:rFonts w:ascii="Arial" w:eastAsia="Times New Roman" w:hAnsi="Arial" w:cs="Arial"/>
          <w:sz w:val="24"/>
          <w:szCs w:val="24"/>
          <w:lang w:eastAsia="de-DE"/>
        </w:rPr>
        <w:t>studieren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 xml:space="preserve"> in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 xml:space="preserve">den 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>38 Studiengänge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>der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vier Fakultäten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A11FF">
        <w:rPr>
          <w:rFonts w:ascii="Arial" w:eastAsia="Times New Roman" w:hAnsi="Arial" w:cs="Arial"/>
          <w:sz w:val="24"/>
          <w:szCs w:val="24"/>
          <w:lang w:eastAsia="de-DE"/>
        </w:rPr>
        <w:t>„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>Elektrotechnik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>“, „</w:t>
      </w:r>
      <w:r w:rsidR="000D0E3D" w:rsidRPr="00C810F0">
        <w:rPr>
          <w:rFonts w:ascii="Arial" w:eastAsia="Times New Roman" w:hAnsi="Arial" w:cs="Arial"/>
          <w:sz w:val="24"/>
          <w:szCs w:val="24"/>
          <w:lang w:eastAsia="de-DE"/>
        </w:rPr>
        <w:t>Geistes- und Sozialwissenschaften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>“</w:t>
      </w:r>
    </w:p>
    <w:p w14:paraId="61F9CF9A" w14:textId="36150FFE" w:rsidR="00DF30EC" w:rsidRDefault="000D0E3D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„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Maschinenbau- und Bauingenieurwesen</w:t>
      </w:r>
      <w:r>
        <w:rPr>
          <w:rFonts w:ascii="Arial" w:eastAsia="Times New Roman" w:hAnsi="Arial" w:cs="Arial"/>
          <w:sz w:val="24"/>
          <w:szCs w:val="24"/>
          <w:lang w:eastAsia="de-DE"/>
        </w:rPr>
        <w:t>“ sowie „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Wirtschafts- und Sozialwissenschaften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“. </w:t>
      </w:r>
    </w:p>
    <w:p w14:paraId="3F918B94" w14:textId="77777777" w:rsidR="000D0E3D" w:rsidRPr="00C810F0" w:rsidRDefault="000D0E3D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Darüber hinaus absolvieren ca. 140 zivile Studierende im Rahmen von Kooperationen mit Ministerien und Behörden ihr Studium an der HSU/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UniBw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H.</w:t>
      </w:r>
    </w:p>
    <w:p w14:paraId="29675E85" w14:textId="77777777" w:rsidR="000D0E3D" w:rsidRDefault="0007423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Am Zentrum für Wissenschaftliche Weiterbildung (ZWW) der HSU studieren 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417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Studierende </w:t>
      </w:r>
      <w:r w:rsidR="00C810F0" w:rsidRPr="00C810F0">
        <w:rPr>
          <w:rFonts w:ascii="Arial" w:eastAsia="Times New Roman" w:hAnsi="Arial" w:cs="Arial"/>
          <w:sz w:val="24"/>
          <w:szCs w:val="24"/>
          <w:lang w:eastAsia="de-DE"/>
        </w:rPr>
        <w:t>(davon 75 ausländische Studierende) in einem der 5 Weiterbildungsstudiengänge.</w:t>
      </w:r>
      <w:r w:rsidR="00381F5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8A89D4D" w14:textId="77777777" w:rsidR="00C810F0" w:rsidRPr="00C810F0" w:rsidRDefault="00C810F0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8E95474" w14:textId="79EE67ED" w:rsidR="00C810F0" w:rsidRPr="00C810F0" w:rsidRDefault="00545B82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Im Bereich der Forschung werden a</w:t>
      </w:r>
      <w:r w:rsidR="007364AD">
        <w:rPr>
          <w:rFonts w:ascii="Arial" w:eastAsia="Times New Roman" w:hAnsi="Arial" w:cs="Arial"/>
          <w:sz w:val="24"/>
          <w:szCs w:val="24"/>
          <w:lang w:eastAsia="de-DE"/>
        </w:rPr>
        <w:t>n der H</w:t>
      </w:r>
      <w:r>
        <w:rPr>
          <w:rFonts w:ascii="Arial" w:eastAsia="Times New Roman" w:hAnsi="Arial" w:cs="Arial"/>
          <w:sz w:val="24"/>
          <w:szCs w:val="24"/>
          <w:lang w:eastAsia="de-DE"/>
        </w:rPr>
        <w:t>SU/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UniBw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 wichtige gesellschaftliche Themen, u.a. gemeinsam mit anderen Hochschulen, außeruniversitären Forschungseinrichtungen, Unternehmen und Behörden aus der Metropolregion und darüber hinaus, erforscht.</w:t>
      </w:r>
    </w:p>
    <w:p w14:paraId="108A8D52" w14:textId="77777777" w:rsidR="00DF30EC" w:rsidRDefault="00DF30EC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5BF2003" w14:textId="519B4A07" w:rsidR="00C810F0" w:rsidRPr="00C810F0" w:rsidRDefault="00C810F0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C810F0">
        <w:rPr>
          <w:rFonts w:ascii="Arial" w:eastAsia="Times New Roman" w:hAnsi="Arial" w:cs="Arial"/>
          <w:sz w:val="24"/>
          <w:szCs w:val="24"/>
          <w:lang w:eastAsia="de-DE"/>
        </w:rPr>
        <w:t>Mit rund 2300 Studierenden und über 1100 Mitarbeitenden ist die HSU</w:t>
      </w:r>
      <w:r w:rsidR="0082614D">
        <w:rPr>
          <w:rFonts w:ascii="Arial" w:eastAsia="Times New Roman" w:hAnsi="Arial" w:cs="Arial"/>
          <w:sz w:val="24"/>
          <w:szCs w:val="24"/>
          <w:lang w:eastAsia="de-DE"/>
        </w:rPr>
        <w:t>/</w:t>
      </w:r>
      <w:proofErr w:type="spellStart"/>
      <w:r w:rsidR="0082614D">
        <w:rPr>
          <w:rFonts w:ascii="Arial" w:eastAsia="Times New Roman" w:hAnsi="Arial" w:cs="Arial"/>
          <w:sz w:val="24"/>
          <w:szCs w:val="24"/>
          <w:lang w:eastAsia="de-DE"/>
        </w:rPr>
        <w:t>UniBw</w:t>
      </w:r>
      <w:proofErr w:type="spellEnd"/>
      <w:r w:rsidR="0082614D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die größte Dienststelle der Bundeswehr in </w:t>
      </w:r>
      <w:r w:rsidR="00482502">
        <w:rPr>
          <w:rFonts w:ascii="Arial" w:eastAsia="Times New Roman" w:hAnsi="Arial" w:cs="Arial"/>
          <w:sz w:val="24"/>
          <w:szCs w:val="24"/>
          <w:lang w:eastAsia="de-DE"/>
        </w:rPr>
        <w:t>Hamburg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00BBF4A9" w14:textId="77777777" w:rsidR="00C810F0" w:rsidRPr="00C810F0" w:rsidRDefault="00C810F0" w:rsidP="00AA1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661946E" w14:textId="75F3DABB" w:rsidR="00381F59" w:rsidRPr="00992601" w:rsidRDefault="00C810F0" w:rsidP="00F411F1">
      <w:pPr>
        <w:spacing w:after="0" w:line="240" w:lineRule="auto"/>
        <w:jc w:val="both"/>
      </w:pPr>
      <w:r w:rsidRPr="002C5305">
        <w:rPr>
          <w:rFonts w:ascii="Arial" w:eastAsia="Times New Roman" w:hAnsi="Arial" w:cs="Arial"/>
          <w:sz w:val="24"/>
          <w:szCs w:val="24"/>
          <w:lang w:eastAsia="de-DE"/>
        </w:rPr>
        <w:t xml:space="preserve">Die Universitätsbibliothek </w:t>
      </w:r>
      <w:r w:rsidR="00DF30EC">
        <w:rPr>
          <w:rFonts w:ascii="Arial" w:eastAsia="Times New Roman" w:hAnsi="Arial" w:cs="Arial"/>
          <w:sz w:val="24"/>
          <w:szCs w:val="24"/>
          <w:lang w:eastAsia="de-DE"/>
        </w:rPr>
        <w:t>der HSU /</w:t>
      </w:r>
      <w:proofErr w:type="spellStart"/>
      <w:r w:rsidR="00DF30EC">
        <w:rPr>
          <w:rFonts w:ascii="Arial" w:eastAsia="Times New Roman" w:hAnsi="Arial" w:cs="Arial"/>
          <w:sz w:val="24"/>
          <w:szCs w:val="24"/>
          <w:lang w:eastAsia="de-DE"/>
        </w:rPr>
        <w:t>UniBw</w:t>
      </w:r>
      <w:proofErr w:type="spellEnd"/>
      <w:r w:rsidR="00DF30EC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="003E3D36">
        <w:rPr>
          <w:rFonts w:ascii="Arial" w:eastAsia="Times New Roman" w:hAnsi="Arial" w:cs="Arial"/>
          <w:sz w:val="24"/>
          <w:szCs w:val="24"/>
          <w:lang w:eastAsia="de-DE"/>
        </w:rPr>
        <w:t xml:space="preserve"> mit ihren 238 Lese- und 53 Katalogarbeitsplätzen und ihrem Bestand von 710.880 Bänden </w:t>
      </w:r>
      <w:r w:rsidRPr="002C5305">
        <w:rPr>
          <w:rFonts w:ascii="Arial" w:eastAsia="Times New Roman" w:hAnsi="Arial" w:cs="Arial"/>
          <w:sz w:val="24"/>
          <w:szCs w:val="24"/>
          <w:lang w:eastAsia="de-DE"/>
        </w:rPr>
        <w:t>zählt zu den führenden Einrichtungen ihrer Art bundesweit und belegt</w:t>
      </w:r>
      <w:r w:rsidR="00DF30E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 xml:space="preserve">stets </w:t>
      </w:r>
      <w:r w:rsidR="00DF30EC">
        <w:rPr>
          <w:rFonts w:ascii="Arial" w:eastAsia="Times New Roman" w:hAnsi="Arial" w:cs="Arial"/>
          <w:sz w:val="24"/>
          <w:szCs w:val="24"/>
          <w:lang w:eastAsia="de-DE"/>
        </w:rPr>
        <w:t>Spitzenplätze im bundesweiten</w:t>
      </w:r>
      <w:r w:rsidR="000D0E3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>Bibliotheksranking</w:t>
      </w:r>
      <w:r w:rsidR="003E3D36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C810F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sectPr w:rsidR="00381F59" w:rsidRPr="00992601" w:rsidSect="00AF3ADD">
      <w:headerReference w:type="default" r:id="rId7"/>
      <w:pgSz w:w="11906" w:h="16838"/>
      <w:pgMar w:top="1417" w:right="991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D2CC" w14:textId="77777777" w:rsidR="00D00C35" w:rsidRDefault="00D00C35" w:rsidP="007250E5">
      <w:pPr>
        <w:spacing w:after="0" w:line="240" w:lineRule="auto"/>
      </w:pPr>
      <w:r>
        <w:separator/>
      </w:r>
    </w:p>
  </w:endnote>
  <w:endnote w:type="continuationSeparator" w:id="0">
    <w:p w14:paraId="6C72F2A1" w14:textId="77777777" w:rsidR="00D00C35" w:rsidRDefault="00D00C35" w:rsidP="0072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F0A8" w14:textId="77777777" w:rsidR="00D00C35" w:rsidRDefault="00D00C35" w:rsidP="007250E5">
      <w:pPr>
        <w:spacing w:after="0" w:line="240" w:lineRule="auto"/>
      </w:pPr>
      <w:r>
        <w:separator/>
      </w:r>
    </w:p>
  </w:footnote>
  <w:footnote w:type="continuationSeparator" w:id="0">
    <w:p w14:paraId="67569BA5" w14:textId="77777777" w:rsidR="00D00C35" w:rsidRDefault="00D00C35" w:rsidP="0072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3772" w14:textId="45110B6F" w:rsidR="007250E5" w:rsidRDefault="007250E5" w:rsidP="00AF3ADD">
    <w:pPr>
      <w:pStyle w:val="Kopfzeile"/>
      <w:tabs>
        <w:tab w:val="clear" w:pos="4536"/>
        <w:tab w:val="clear" w:pos="9072"/>
        <w:tab w:val="left" w:pos="5076"/>
        <w:tab w:val="right" w:pos="9498"/>
      </w:tabs>
    </w:pPr>
    <w:r>
      <w:rPr>
        <w:noProof/>
      </w:rPr>
      <w:drawing>
        <wp:inline distT="0" distB="0" distL="0" distR="0" wp14:anchorId="59D12560" wp14:editId="31EE8221">
          <wp:extent cx="1309319" cy="1310640"/>
          <wp:effectExtent l="0" t="0" r="0" b="0"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37" cy="132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3ADD">
      <w:tab/>
    </w:r>
    <w:r w:rsidR="00AF3ADD">
      <w:tab/>
    </w:r>
    <w:r w:rsidR="00AF3ADD">
      <w:rPr>
        <w:noProof/>
      </w:rPr>
      <w:drawing>
        <wp:inline distT="0" distB="0" distL="0" distR="0" wp14:anchorId="73829340" wp14:editId="0A7852E7">
          <wp:extent cx="1554138" cy="1119505"/>
          <wp:effectExtent l="0" t="0" r="8255" b="4445"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879" cy="11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317A"/>
    <w:multiLevelType w:val="multilevel"/>
    <w:tmpl w:val="B988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40"/>
    <w:rsid w:val="0001363A"/>
    <w:rsid w:val="0007423C"/>
    <w:rsid w:val="000D0E3D"/>
    <w:rsid w:val="000E7290"/>
    <w:rsid w:val="001D465C"/>
    <w:rsid w:val="00257F5C"/>
    <w:rsid w:val="00260DFD"/>
    <w:rsid w:val="00262ED4"/>
    <w:rsid w:val="0029799A"/>
    <w:rsid w:val="002C5305"/>
    <w:rsid w:val="00381F59"/>
    <w:rsid w:val="003E3D36"/>
    <w:rsid w:val="00482502"/>
    <w:rsid w:val="00545B82"/>
    <w:rsid w:val="005A40BA"/>
    <w:rsid w:val="005B4FFD"/>
    <w:rsid w:val="006A1940"/>
    <w:rsid w:val="007250E5"/>
    <w:rsid w:val="007364AD"/>
    <w:rsid w:val="007D0009"/>
    <w:rsid w:val="007D26F5"/>
    <w:rsid w:val="007E73E3"/>
    <w:rsid w:val="0082614D"/>
    <w:rsid w:val="008F618A"/>
    <w:rsid w:val="00992601"/>
    <w:rsid w:val="009D09DE"/>
    <w:rsid w:val="00A412A3"/>
    <w:rsid w:val="00A82336"/>
    <w:rsid w:val="00AA11FF"/>
    <w:rsid w:val="00AF3ADD"/>
    <w:rsid w:val="00B919E2"/>
    <w:rsid w:val="00C810F0"/>
    <w:rsid w:val="00D00C35"/>
    <w:rsid w:val="00D0364B"/>
    <w:rsid w:val="00D62E90"/>
    <w:rsid w:val="00D958AC"/>
    <w:rsid w:val="00DF30EC"/>
    <w:rsid w:val="00F411F1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9A2C0"/>
  <w15:chartTrackingRefBased/>
  <w15:docId w15:val="{78F020F1-50CC-4FB8-A71D-C4AD7654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810F0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61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61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61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61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614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14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2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0E5"/>
  </w:style>
  <w:style w:type="paragraph" w:styleId="Fuzeile">
    <w:name w:val="footer"/>
    <w:basedOn w:val="Standard"/>
    <w:link w:val="FuzeileZchn"/>
    <w:uiPriority w:val="99"/>
    <w:unhideWhenUsed/>
    <w:rsid w:val="00725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Astrid Strüßmann</cp:lastModifiedBy>
  <cp:revision>8</cp:revision>
  <cp:lastPrinted>2023-06-15T05:53:00Z</cp:lastPrinted>
  <dcterms:created xsi:type="dcterms:W3CDTF">2023-06-14T14:02:00Z</dcterms:created>
  <dcterms:modified xsi:type="dcterms:W3CDTF">2023-06-15T07:26:00Z</dcterms:modified>
</cp:coreProperties>
</file>