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BF3C2" w14:textId="33DD52B5" w:rsidR="00E7766B" w:rsidRDefault="009C3AB2" w:rsidP="002F5BB4">
      <w:pPr>
        <w:ind w:left="6372" w:right="22" w:firstLine="708"/>
        <w:jc w:val="center"/>
        <w:rPr>
          <w:b/>
          <w:sz w:val="36"/>
          <w:szCs w:val="36"/>
        </w:rPr>
      </w:pPr>
      <w:r>
        <w:rPr>
          <w:noProof/>
          <w:lang w:val="de-DE"/>
        </w:rPr>
        <w:drawing>
          <wp:anchor distT="0" distB="0" distL="114300" distR="114300" simplePos="0" relativeHeight="251657216" behindDoc="0" locked="0" layoutInCell="1" allowOverlap="1" wp14:anchorId="53C95A88" wp14:editId="6EA2ED78">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55311FA"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EE555A5" w14:textId="77777777" w:rsidR="00D22456" w:rsidRDefault="00D22456" w:rsidP="00D22456">
      <w:pPr>
        <w:tabs>
          <w:tab w:val="left" w:pos="6120"/>
        </w:tabs>
        <w:rPr>
          <w:b/>
          <w:sz w:val="32"/>
          <w:szCs w:val="32"/>
          <w:lang w:val="de-DE"/>
        </w:rPr>
      </w:pPr>
      <w:r>
        <w:rPr>
          <w:b/>
          <w:sz w:val="36"/>
          <w:szCs w:val="36"/>
        </w:rPr>
        <w:tab/>
      </w:r>
    </w:p>
    <w:p w14:paraId="1F139321" w14:textId="77777777" w:rsidR="00D22456" w:rsidRDefault="00D22456" w:rsidP="00D22456">
      <w:pPr>
        <w:rPr>
          <w:b/>
          <w:sz w:val="32"/>
          <w:szCs w:val="32"/>
          <w:lang w:val="de-DE"/>
        </w:rPr>
      </w:pPr>
    </w:p>
    <w:p w14:paraId="4D0019F3" w14:textId="77777777" w:rsidR="00D22456" w:rsidRDefault="008A352D" w:rsidP="00D22456">
      <w:pPr>
        <w:rPr>
          <w:b/>
          <w:sz w:val="32"/>
          <w:szCs w:val="32"/>
          <w:lang w:val="de-DE"/>
        </w:rPr>
      </w:pPr>
      <w:r>
        <w:rPr>
          <w:b/>
          <w:sz w:val="32"/>
          <w:szCs w:val="32"/>
          <w:lang w:val="de-DE"/>
        </w:rPr>
        <w:t>Forschen im Verbund</w:t>
      </w:r>
      <w:r w:rsidR="005C0AEC">
        <w:rPr>
          <w:b/>
          <w:sz w:val="32"/>
          <w:szCs w:val="32"/>
          <w:lang w:val="de-DE"/>
        </w:rPr>
        <w:t xml:space="preserve"> zu Hunger und Migration</w:t>
      </w:r>
    </w:p>
    <w:p w14:paraId="17F06BA0" w14:textId="77777777" w:rsidR="00D22456" w:rsidRDefault="00D87650" w:rsidP="00D22456">
      <w:pPr>
        <w:rPr>
          <w:sz w:val="32"/>
          <w:szCs w:val="32"/>
          <w:lang w:val="de-DE"/>
        </w:rPr>
      </w:pPr>
      <w:r>
        <w:rPr>
          <w:sz w:val="32"/>
          <w:szCs w:val="32"/>
          <w:lang w:val="de-DE"/>
        </w:rPr>
        <w:t xml:space="preserve">Erste Tagung des </w:t>
      </w:r>
      <w:r w:rsidRPr="00D87650">
        <w:rPr>
          <w:sz w:val="32"/>
          <w:szCs w:val="32"/>
          <w:lang w:val="de-DE"/>
        </w:rPr>
        <w:t>Forschungsnetzwerk</w:t>
      </w:r>
      <w:r>
        <w:rPr>
          <w:sz w:val="32"/>
          <w:szCs w:val="32"/>
          <w:lang w:val="de-DE"/>
        </w:rPr>
        <w:t>s</w:t>
      </w:r>
      <w:r w:rsidRPr="00D87650">
        <w:rPr>
          <w:sz w:val="32"/>
          <w:szCs w:val="32"/>
          <w:lang w:val="de-DE"/>
        </w:rPr>
        <w:t xml:space="preserve"> Interdisziplinäre Regionalstudien (FIRST)</w:t>
      </w:r>
      <w:r>
        <w:rPr>
          <w:sz w:val="32"/>
          <w:szCs w:val="32"/>
          <w:lang w:val="de-DE"/>
        </w:rPr>
        <w:t>, 20. und 21. November</w:t>
      </w:r>
    </w:p>
    <w:p w14:paraId="7D5DA5A0" w14:textId="77777777" w:rsidR="00D22456" w:rsidRDefault="00D22456" w:rsidP="00D22456">
      <w:pPr>
        <w:rPr>
          <w:sz w:val="32"/>
          <w:szCs w:val="32"/>
          <w:lang w:val="de-DE"/>
        </w:rPr>
      </w:pPr>
    </w:p>
    <w:p w14:paraId="0CA7D66D" w14:textId="2B444A5E" w:rsidR="00C3343A" w:rsidRDefault="008A352D" w:rsidP="00D22456">
      <w:pPr>
        <w:rPr>
          <w:b/>
          <w:sz w:val="22"/>
          <w:szCs w:val="22"/>
          <w:lang w:val="de-DE"/>
        </w:rPr>
      </w:pPr>
      <w:r w:rsidRPr="008A352D">
        <w:rPr>
          <w:b/>
          <w:sz w:val="22"/>
          <w:szCs w:val="22"/>
          <w:lang w:val="de-DE"/>
        </w:rPr>
        <w:t xml:space="preserve">Vergangenes Jahr haben sich </w:t>
      </w:r>
      <w:r w:rsidR="00363C23">
        <w:rPr>
          <w:b/>
          <w:sz w:val="22"/>
          <w:szCs w:val="22"/>
          <w:lang w:val="de-DE"/>
        </w:rPr>
        <w:t>fünf</w:t>
      </w:r>
      <w:r w:rsidR="00363C23" w:rsidRPr="008A352D">
        <w:rPr>
          <w:b/>
          <w:sz w:val="22"/>
          <w:szCs w:val="22"/>
          <w:lang w:val="de-DE"/>
        </w:rPr>
        <w:t xml:space="preserve"> </w:t>
      </w:r>
      <w:r w:rsidRPr="008A352D">
        <w:rPr>
          <w:b/>
          <w:sz w:val="22"/>
          <w:szCs w:val="22"/>
          <w:lang w:val="de-DE"/>
        </w:rPr>
        <w:t>niederösterreichische geistes-, sozial- und kulturwissenschaftliche Institute zum Forschungsnetzwerk Interdisziplinäre Regionalstudien, kurz FIRST, mit Sitz an der Donau-Universität Krems zusammengeschlossen. Die Fachhochschule St. Pölten ist in zwei Forschungsverbünden zu den Themen Migration und Ernährung beteiligt. Am 20. und 21. November präsentiert sich das Netzwerk bei einer Tagung und bietet Gelegenheit zur Diskussion.</w:t>
      </w:r>
    </w:p>
    <w:p w14:paraId="1DD9CB46" w14:textId="77777777" w:rsidR="008A352D" w:rsidRPr="00C3343A" w:rsidRDefault="008A352D" w:rsidP="00D22456">
      <w:pPr>
        <w:rPr>
          <w:sz w:val="22"/>
          <w:szCs w:val="22"/>
        </w:rPr>
      </w:pPr>
    </w:p>
    <w:p w14:paraId="4757EE55" w14:textId="613D10D0" w:rsidR="00CA7E69" w:rsidRDefault="00D22456" w:rsidP="00CA7E69">
      <w:pPr>
        <w:rPr>
          <w:sz w:val="22"/>
          <w:szCs w:val="22"/>
          <w:lang w:val="de-DE"/>
        </w:rPr>
      </w:pPr>
      <w:r w:rsidRPr="004E0E71">
        <w:rPr>
          <w:b/>
          <w:sz w:val="22"/>
          <w:szCs w:val="22"/>
          <w:lang w:val="de-DE"/>
        </w:rPr>
        <w:t xml:space="preserve">St. Pölten, </w:t>
      </w:r>
      <w:r w:rsidR="008C5BCE">
        <w:rPr>
          <w:b/>
          <w:sz w:val="22"/>
          <w:szCs w:val="22"/>
          <w:lang w:val="de-DE"/>
        </w:rPr>
        <w:t>09</w:t>
      </w:r>
      <w:r w:rsidRPr="004E0E71">
        <w:rPr>
          <w:b/>
          <w:sz w:val="22"/>
          <w:szCs w:val="22"/>
          <w:lang w:val="de-DE"/>
        </w:rPr>
        <w:t>.</w:t>
      </w:r>
      <w:r w:rsidR="00F70437">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CA7E69" w:rsidRPr="00A32478">
        <w:rPr>
          <w:sz w:val="22"/>
          <w:szCs w:val="22"/>
          <w:lang w:val="de-DE"/>
        </w:rPr>
        <w:t xml:space="preserve">Der Forschungsverbund Migration untersucht im Rahmen des Netzwerks die Lage von </w:t>
      </w:r>
      <w:r w:rsidR="00363C23">
        <w:rPr>
          <w:sz w:val="22"/>
          <w:szCs w:val="22"/>
          <w:lang w:val="de-DE"/>
        </w:rPr>
        <w:t>geflüchteten und migrierten Menschen</w:t>
      </w:r>
      <w:r w:rsidR="00363C23" w:rsidRPr="00A32478">
        <w:rPr>
          <w:sz w:val="22"/>
          <w:szCs w:val="22"/>
          <w:lang w:val="de-DE"/>
        </w:rPr>
        <w:t xml:space="preserve"> </w:t>
      </w:r>
      <w:r w:rsidR="00CA7E69" w:rsidRPr="00A32478">
        <w:rPr>
          <w:sz w:val="22"/>
          <w:szCs w:val="22"/>
          <w:lang w:val="de-DE"/>
        </w:rPr>
        <w:t>in niederösterreichischen Gemeinden und die Rolle des „Migrationsraums Niederösterreich“ vom 16. Jahrhundert bis in die Gegenwart.</w:t>
      </w:r>
      <w:r w:rsidR="00243271">
        <w:rPr>
          <w:sz w:val="22"/>
          <w:szCs w:val="22"/>
          <w:lang w:val="de-DE"/>
        </w:rPr>
        <w:t xml:space="preserve"> Das </w:t>
      </w:r>
      <w:proofErr w:type="gramStart"/>
      <w:r w:rsidR="00243271">
        <w:rPr>
          <w:sz w:val="22"/>
          <w:szCs w:val="22"/>
          <w:lang w:val="de-DE"/>
        </w:rPr>
        <w:t xml:space="preserve">Ilse Arlt </w:t>
      </w:r>
      <w:r w:rsidR="00243271" w:rsidRPr="00243271">
        <w:rPr>
          <w:sz w:val="22"/>
          <w:szCs w:val="22"/>
          <w:lang w:val="de-DE"/>
        </w:rPr>
        <w:t>Institut</w:t>
      </w:r>
      <w:proofErr w:type="gramEnd"/>
      <w:r w:rsidR="00243271" w:rsidRPr="00243271">
        <w:rPr>
          <w:sz w:val="22"/>
          <w:szCs w:val="22"/>
          <w:lang w:val="de-DE"/>
        </w:rPr>
        <w:t xml:space="preserve"> für Soziale Inklusionsforschung der FH St. Pölten</w:t>
      </w:r>
      <w:r w:rsidR="00243271">
        <w:rPr>
          <w:sz w:val="22"/>
          <w:szCs w:val="22"/>
          <w:lang w:val="de-DE"/>
        </w:rPr>
        <w:t xml:space="preserve"> </w:t>
      </w:r>
      <w:r w:rsidR="005C0AEC">
        <w:rPr>
          <w:sz w:val="22"/>
          <w:szCs w:val="22"/>
          <w:lang w:val="de-DE"/>
        </w:rPr>
        <w:t>erhebt</w:t>
      </w:r>
      <w:r w:rsidR="00243271">
        <w:rPr>
          <w:sz w:val="22"/>
          <w:szCs w:val="22"/>
          <w:lang w:val="de-DE"/>
        </w:rPr>
        <w:t xml:space="preserve"> im Rahmen dessen aktuelle</w:t>
      </w:r>
      <w:r w:rsidR="00363C23">
        <w:rPr>
          <w:sz w:val="22"/>
          <w:szCs w:val="22"/>
          <w:lang w:val="de-DE"/>
        </w:rPr>
        <w:t xml:space="preserve"> Inklusions- und Exklusionspraxen, bezugnehmend auf anerkannte Flüchtlinge</w:t>
      </w:r>
      <w:r w:rsidR="00946422">
        <w:rPr>
          <w:sz w:val="22"/>
          <w:szCs w:val="22"/>
          <w:lang w:val="de-DE"/>
        </w:rPr>
        <w:t xml:space="preserve"> in</w:t>
      </w:r>
      <w:r w:rsidR="00243271">
        <w:rPr>
          <w:sz w:val="22"/>
          <w:szCs w:val="22"/>
          <w:lang w:val="de-DE"/>
        </w:rPr>
        <w:t xml:space="preserve"> </w:t>
      </w:r>
      <w:r w:rsidR="00946422">
        <w:rPr>
          <w:sz w:val="22"/>
          <w:szCs w:val="22"/>
          <w:lang w:val="de-DE"/>
        </w:rPr>
        <w:t xml:space="preserve">ländlichen niederösterreichischen </w:t>
      </w:r>
      <w:r w:rsidR="00243271">
        <w:rPr>
          <w:sz w:val="22"/>
          <w:szCs w:val="22"/>
          <w:lang w:val="de-DE"/>
        </w:rPr>
        <w:t>Gemeinden.</w:t>
      </w:r>
    </w:p>
    <w:p w14:paraId="135F0BAC" w14:textId="77777777" w:rsidR="00946422" w:rsidRDefault="00946422" w:rsidP="00CA7E69">
      <w:pPr>
        <w:rPr>
          <w:sz w:val="22"/>
          <w:szCs w:val="22"/>
          <w:lang w:val="de-DE"/>
        </w:rPr>
      </w:pPr>
    </w:p>
    <w:p w14:paraId="404F8254" w14:textId="5DC8B0A4" w:rsidR="00CA7E69" w:rsidRPr="00A32478" w:rsidRDefault="00946422" w:rsidP="00CA7E69">
      <w:pPr>
        <w:rPr>
          <w:sz w:val="22"/>
          <w:szCs w:val="22"/>
          <w:lang w:val="de-DE"/>
        </w:rPr>
      </w:pPr>
      <w:proofErr w:type="spellStart"/>
      <w:r>
        <w:rPr>
          <w:sz w:val="22"/>
          <w:szCs w:val="22"/>
          <w:lang w:val="de-DE"/>
        </w:rPr>
        <w:t>ForscherInnen</w:t>
      </w:r>
      <w:proofErr w:type="spellEnd"/>
      <w:r>
        <w:rPr>
          <w:sz w:val="22"/>
          <w:szCs w:val="22"/>
          <w:lang w:val="de-DE"/>
        </w:rPr>
        <w:t xml:space="preserve"> des Instituts </w:t>
      </w:r>
      <w:r w:rsidR="00EA0A55">
        <w:rPr>
          <w:sz w:val="22"/>
          <w:szCs w:val="22"/>
          <w:lang w:val="de-DE"/>
        </w:rPr>
        <w:t xml:space="preserve">befragen dazu </w:t>
      </w:r>
      <w:r>
        <w:rPr>
          <w:sz w:val="22"/>
          <w:szCs w:val="22"/>
          <w:lang w:val="de-DE"/>
        </w:rPr>
        <w:t xml:space="preserve">geflüchtete Menschen, </w:t>
      </w:r>
      <w:proofErr w:type="spellStart"/>
      <w:r w:rsidR="002C68BB">
        <w:rPr>
          <w:sz w:val="22"/>
          <w:szCs w:val="22"/>
          <w:lang w:val="de-DE"/>
        </w:rPr>
        <w:t>MigrationskritikerInnen</w:t>
      </w:r>
      <w:proofErr w:type="spellEnd"/>
      <w:r w:rsidR="00EA0A55">
        <w:rPr>
          <w:sz w:val="22"/>
          <w:szCs w:val="22"/>
          <w:lang w:val="de-DE"/>
        </w:rPr>
        <w:t>,</w:t>
      </w:r>
      <w:r>
        <w:rPr>
          <w:sz w:val="22"/>
          <w:szCs w:val="22"/>
          <w:lang w:val="de-DE"/>
        </w:rPr>
        <w:t xml:space="preserve"> Menschen, die dem Thema positiv</w:t>
      </w:r>
      <w:r w:rsidR="00EA0A55">
        <w:rPr>
          <w:sz w:val="22"/>
          <w:szCs w:val="22"/>
          <w:lang w:val="de-DE"/>
        </w:rPr>
        <w:t xml:space="preserve"> gegenüberstehen und zum Teil ehrenamtlich helfen, sowie Menschen, die dem Thema neutral gegenüberstehen. „Es geht darum, die Perspektive der geflüchteten Menschen zu erfassen, ihre positiven und negativen Erfahrungen, aber auch die Erfahrungen der bisherigen Bewohnerinnen und Bewohner in den Gemeinden“, sagt </w:t>
      </w:r>
      <w:r w:rsidR="00D7056E" w:rsidRPr="00D7056E">
        <w:rPr>
          <w:sz w:val="22"/>
          <w:szCs w:val="22"/>
          <w:lang w:val="de-DE"/>
        </w:rPr>
        <w:t>Katharina Auer</w:t>
      </w:r>
      <w:r w:rsidR="002C68BB">
        <w:rPr>
          <w:sz w:val="22"/>
          <w:szCs w:val="22"/>
          <w:lang w:val="de-DE"/>
        </w:rPr>
        <w:t>-Voigtländer</w:t>
      </w:r>
      <w:r w:rsidR="00D7056E" w:rsidRPr="00D7056E">
        <w:rPr>
          <w:sz w:val="22"/>
          <w:szCs w:val="22"/>
          <w:lang w:val="de-DE"/>
        </w:rPr>
        <w:t xml:space="preserve">, Junior Researcher </w:t>
      </w:r>
      <w:r w:rsidR="00D7056E">
        <w:rPr>
          <w:sz w:val="22"/>
          <w:szCs w:val="22"/>
          <w:lang w:val="de-DE"/>
        </w:rPr>
        <w:t xml:space="preserve">am </w:t>
      </w:r>
      <w:proofErr w:type="gramStart"/>
      <w:r w:rsidR="00D7056E" w:rsidRPr="00D7056E">
        <w:rPr>
          <w:sz w:val="22"/>
          <w:szCs w:val="22"/>
          <w:lang w:val="de-DE"/>
        </w:rPr>
        <w:t>Ilse Arlt Institut</w:t>
      </w:r>
      <w:proofErr w:type="gramEnd"/>
      <w:r w:rsidR="00D7056E" w:rsidRPr="00D7056E">
        <w:rPr>
          <w:sz w:val="22"/>
          <w:szCs w:val="22"/>
          <w:lang w:val="de-DE"/>
        </w:rPr>
        <w:t xml:space="preserve"> für Soziale Inklusionsforschung</w:t>
      </w:r>
      <w:r w:rsidR="00D7056E">
        <w:rPr>
          <w:sz w:val="22"/>
          <w:szCs w:val="22"/>
          <w:lang w:val="de-DE"/>
        </w:rPr>
        <w:t>.</w:t>
      </w:r>
    </w:p>
    <w:p w14:paraId="454796E0" w14:textId="77777777" w:rsidR="00243271" w:rsidRPr="00243271" w:rsidRDefault="00243271" w:rsidP="00CA7E69">
      <w:pPr>
        <w:rPr>
          <w:sz w:val="22"/>
          <w:szCs w:val="22"/>
          <w:lang w:val="de-DE"/>
        </w:rPr>
      </w:pPr>
    </w:p>
    <w:p w14:paraId="6673D85A" w14:textId="77777777" w:rsidR="00CA7E69" w:rsidRPr="00243271" w:rsidRDefault="00CA7E69" w:rsidP="00CA7E69">
      <w:pPr>
        <w:rPr>
          <w:b/>
          <w:sz w:val="22"/>
          <w:szCs w:val="22"/>
          <w:lang w:val="de-DE"/>
        </w:rPr>
      </w:pPr>
      <w:r w:rsidRPr="00243271">
        <w:rPr>
          <w:b/>
          <w:sz w:val="22"/>
          <w:szCs w:val="22"/>
          <w:lang w:val="de-DE"/>
        </w:rPr>
        <w:t>Inklusion statt Integration</w:t>
      </w:r>
    </w:p>
    <w:p w14:paraId="053FF1C1" w14:textId="2D8D7446" w:rsidR="00CA7E69" w:rsidRDefault="00CA7E69" w:rsidP="00CA7E69">
      <w:pPr>
        <w:rPr>
          <w:sz w:val="22"/>
          <w:szCs w:val="22"/>
          <w:lang w:val="de-DE"/>
        </w:rPr>
      </w:pPr>
      <w:r w:rsidRPr="00A32478">
        <w:rPr>
          <w:sz w:val="22"/>
          <w:szCs w:val="22"/>
          <w:lang w:val="de-DE"/>
        </w:rPr>
        <w:t xml:space="preserve">Bisher wurde </w:t>
      </w:r>
      <w:r w:rsidR="005C0AEC">
        <w:rPr>
          <w:sz w:val="22"/>
          <w:szCs w:val="22"/>
          <w:lang w:val="de-DE"/>
        </w:rPr>
        <w:t>im Umgang mit Migration</w:t>
      </w:r>
      <w:r w:rsidRPr="00A32478">
        <w:rPr>
          <w:sz w:val="22"/>
          <w:szCs w:val="22"/>
          <w:lang w:val="de-DE"/>
        </w:rPr>
        <w:t xml:space="preserve"> meist der Ansatz der Integration genutzt. Dieser soll um jenen der sozialen Inklusion erweitert werden. „Im Unterschied zu Konzepten der Integration geht es nicht darum, dass einzelne oder Gruppen in ein größeres Ganzes eingegliedert werden </w:t>
      </w:r>
      <w:r w:rsidR="002C68BB">
        <w:rPr>
          <w:sz w:val="22"/>
          <w:szCs w:val="22"/>
          <w:lang w:val="de-DE"/>
        </w:rPr>
        <w:t xml:space="preserve">sollen </w:t>
      </w:r>
      <w:r w:rsidRPr="00A32478">
        <w:rPr>
          <w:sz w:val="22"/>
          <w:szCs w:val="22"/>
          <w:lang w:val="de-DE"/>
        </w:rPr>
        <w:t>bzw. sich selbst eingliedern, sondern es wird eine neue Form des Zusammenlebens angestrebt</w:t>
      </w:r>
      <w:bookmarkStart w:id="0" w:name="_GoBack"/>
      <w:bookmarkEnd w:id="0"/>
      <w:r w:rsidRPr="00A32478">
        <w:rPr>
          <w:sz w:val="22"/>
          <w:szCs w:val="22"/>
          <w:lang w:val="de-DE"/>
        </w:rPr>
        <w:t>“, erklärt Johannes Pflegerl, Leiter des Ilse Arlt Instituts für Soziale Inklusionsforschung der FH St. Pölten.</w:t>
      </w:r>
    </w:p>
    <w:p w14:paraId="012A32AA" w14:textId="77777777" w:rsidR="00EE51AC" w:rsidRDefault="00EE51AC" w:rsidP="00CA7E69">
      <w:pPr>
        <w:rPr>
          <w:sz w:val="22"/>
          <w:szCs w:val="22"/>
          <w:lang w:val="de-DE"/>
        </w:rPr>
      </w:pPr>
    </w:p>
    <w:p w14:paraId="4AE6440D" w14:textId="77777777" w:rsidR="00EE51AC" w:rsidRPr="00D87650" w:rsidRDefault="00EE51AC" w:rsidP="00EE51AC">
      <w:pPr>
        <w:rPr>
          <w:sz w:val="22"/>
          <w:szCs w:val="22"/>
          <w:lang w:val="de-DE"/>
        </w:rPr>
      </w:pPr>
      <w:r>
        <w:rPr>
          <w:sz w:val="22"/>
          <w:szCs w:val="22"/>
          <w:lang w:val="de-DE"/>
        </w:rPr>
        <w:t>Das Forschungsnetzwerk hat zum Thema auch eine</w:t>
      </w:r>
      <w:r w:rsidR="005C0AEC">
        <w:rPr>
          <w:sz w:val="22"/>
          <w:szCs w:val="22"/>
          <w:lang w:val="de-DE"/>
        </w:rPr>
        <w:t>n</w:t>
      </w:r>
      <w:r>
        <w:rPr>
          <w:sz w:val="22"/>
          <w:szCs w:val="22"/>
          <w:lang w:val="de-DE"/>
        </w:rPr>
        <w:t xml:space="preserve"> Migrationsblog eingerichtet (</w:t>
      </w:r>
      <w:hyperlink r:id="rId8" w:history="1">
        <w:r w:rsidRPr="00CF233F">
          <w:rPr>
            <w:rStyle w:val="Hyperlink"/>
            <w:sz w:val="22"/>
            <w:szCs w:val="22"/>
            <w:lang w:val="de-DE"/>
          </w:rPr>
          <w:t>http://first-research.ac.at/migrationsblog</w:t>
        </w:r>
      </w:hyperlink>
      <w:r>
        <w:rPr>
          <w:sz w:val="22"/>
          <w:szCs w:val="22"/>
          <w:lang w:val="de-DE"/>
        </w:rPr>
        <w:t xml:space="preserve">), auf dem einmal im Monat eine </w:t>
      </w:r>
      <w:r w:rsidR="005C0AEC">
        <w:rPr>
          <w:sz w:val="22"/>
          <w:szCs w:val="22"/>
          <w:lang w:val="de-DE"/>
        </w:rPr>
        <w:t xml:space="preserve">individuelle </w:t>
      </w:r>
      <w:r>
        <w:rPr>
          <w:sz w:val="22"/>
          <w:szCs w:val="22"/>
          <w:lang w:val="de-DE"/>
        </w:rPr>
        <w:t>Migrationsgeschichte erzählt wird und dessen Inhalte von Schulen auch im Unterricht verwendet werden.</w:t>
      </w:r>
    </w:p>
    <w:p w14:paraId="7ECD8B93" w14:textId="77777777" w:rsidR="00CA7E69" w:rsidRPr="00A32478" w:rsidRDefault="00CA7E69" w:rsidP="00CA7E69">
      <w:pPr>
        <w:rPr>
          <w:sz w:val="22"/>
          <w:szCs w:val="22"/>
          <w:lang w:val="de-DE"/>
        </w:rPr>
      </w:pPr>
    </w:p>
    <w:p w14:paraId="2E707E70" w14:textId="77777777" w:rsidR="00A32478" w:rsidRPr="00D87650" w:rsidRDefault="00A32478" w:rsidP="00A32478">
      <w:pPr>
        <w:rPr>
          <w:b/>
          <w:sz w:val="22"/>
          <w:szCs w:val="22"/>
          <w:lang w:val="de-DE"/>
        </w:rPr>
      </w:pPr>
      <w:r w:rsidRPr="00D87650">
        <w:rPr>
          <w:b/>
          <w:sz w:val="22"/>
          <w:szCs w:val="22"/>
          <w:lang w:val="de-DE"/>
        </w:rPr>
        <w:t>Essen und Ungleichheit</w:t>
      </w:r>
    </w:p>
    <w:p w14:paraId="2CAF683A" w14:textId="34850B34" w:rsidR="00B330C2" w:rsidRDefault="0060173A" w:rsidP="00A32478">
      <w:pPr>
        <w:rPr>
          <w:sz w:val="22"/>
          <w:szCs w:val="22"/>
          <w:lang w:val="de-DE"/>
        </w:rPr>
      </w:pPr>
      <w:r>
        <w:rPr>
          <w:sz w:val="22"/>
          <w:szCs w:val="22"/>
          <w:lang w:val="de-DE"/>
        </w:rPr>
        <w:t xml:space="preserve">Das </w:t>
      </w:r>
      <w:r w:rsidRPr="0060173A">
        <w:rPr>
          <w:sz w:val="22"/>
          <w:szCs w:val="22"/>
          <w:lang w:val="de-DE"/>
        </w:rPr>
        <w:t>Teilprojekt „Biographien des Essens</w:t>
      </w:r>
      <w:r>
        <w:rPr>
          <w:sz w:val="22"/>
          <w:szCs w:val="22"/>
          <w:lang w:val="de-DE"/>
        </w:rPr>
        <w:t xml:space="preserve">“ der FH St. Pölten im </w:t>
      </w:r>
      <w:r w:rsidR="00B330C2">
        <w:rPr>
          <w:sz w:val="22"/>
          <w:szCs w:val="22"/>
          <w:lang w:val="de-DE"/>
        </w:rPr>
        <w:t>zweite</w:t>
      </w:r>
      <w:r>
        <w:rPr>
          <w:sz w:val="22"/>
          <w:szCs w:val="22"/>
          <w:lang w:val="de-DE"/>
        </w:rPr>
        <w:t>n</w:t>
      </w:r>
      <w:r w:rsidR="00B330C2">
        <w:rPr>
          <w:sz w:val="22"/>
          <w:szCs w:val="22"/>
          <w:lang w:val="de-DE"/>
        </w:rPr>
        <w:t xml:space="preserve"> Forschungsverbund mit dem Titel „Nahrung Macht Ungleichheit“ untersucht, wie sich Brüche in Biographien auf die Ernährung auswirken. Solche Brüche sind zum Beispiel Armut, </w:t>
      </w:r>
      <w:r w:rsidR="00776679">
        <w:rPr>
          <w:sz w:val="22"/>
          <w:szCs w:val="22"/>
          <w:lang w:val="de-DE"/>
        </w:rPr>
        <w:t xml:space="preserve">chronische Erkrankungen, </w:t>
      </w:r>
      <w:r w:rsidR="00B330C2">
        <w:rPr>
          <w:sz w:val="22"/>
          <w:szCs w:val="22"/>
          <w:lang w:val="de-DE"/>
        </w:rPr>
        <w:lastRenderedPageBreak/>
        <w:t>Obdachlosigkeit, Sucht, Scheidungen oder Haftentlassungen.</w:t>
      </w:r>
      <w:r w:rsidR="00393432">
        <w:rPr>
          <w:sz w:val="22"/>
          <w:szCs w:val="22"/>
          <w:lang w:val="de-DE"/>
        </w:rPr>
        <w:t xml:space="preserve"> </w:t>
      </w:r>
      <w:proofErr w:type="spellStart"/>
      <w:r w:rsidR="00B330C2">
        <w:rPr>
          <w:sz w:val="22"/>
          <w:szCs w:val="22"/>
          <w:lang w:val="de-DE"/>
        </w:rPr>
        <w:t>ForscherInnen</w:t>
      </w:r>
      <w:proofErr w:type="spellEnd"/>
      <w:r w:rsidR="00B330C2">
        <w:rPr>
          <w:sz w:val="22"/>
          <w:szCs w:val="22"/>
          <w:lang w:val="de-DE"/>
        </w:rPr>
        <w:t xml:space="preserve"> des </w:t>
      </w:r>
      <w:proofErr w:type="gramStart"/>
      <w:r w:rsidR="00B330C2">
        <w:rPr>
          <w:sz w:val="22"/>
          <w:szCs w:val="22"/>
          <w:lang w:val="de-DE"/>
        </w:rPr>
        <w:t>Ilse Arlt Instituts</w:t>
      </w:r>
      <w:proofErr w:type="gramEnd"/>
      <w:r w:rsidR="00B330C2">
        <w:rPr>
          <w:sz w:val="22"/>
          <w:szCs w:val="22"/>
          <w:lang w:val="de-DE"/>
        </w:rPr>
        <w:t xml:space="preserve"> befragen dazu Betroffene und </w:t>
      </w:r>
      <w:proofErr w:type="spellStart"/>
      <w:r w:rsidR="00B330C2">
        <w:rPr>
          <w:sz w:val="22"/>
          <w:szCs w:val="22"/>
          <w:lang w:val="de-DE"/>
        </w:rPr>
        <w:t>SozialarbeiterInnen</w:t>
      </w:r>
      <w:proofErr w:type="spellEnd"/>
      <w:r w:rsidR="00B330C2">
        <w:rPr>
          <w:sz w:val="22"/>
          <w:szCs w:val="22"/>
          <w:lang w:val="de-DE"/>
        </w:rPr>
        <w:t xml:space="preserve"> in sozialen Einrichtungen</w:t>
      </w:r>
      <w:r w:rsidR="00393432">
        <w:rPr>
          <w:sz w:val="22"/>
          <w:szCs w:val="22"/>
          <w:lang w:val="de-DE"/>
        </w:rPr>
        <w:t xml:space="preserve"> und erheben, was </w:t>
      </w:r>
      <w:r w:rsidR="00C945D3">
        <w:rPr>
          <w:sz w:val="22"/>
          <w:szCs w:val="22"/>
          <w:lang w:val="de-DE"/>
        </w:rPr>
        <w:t xml:space="preserve">und wie </w:t>
      </w:r>
      <w:r w:rsidR="00393432">
        <w:rPr>
          <w:sz w:val="22"/>
          <w:szCs w:val="22"/>
          <w:lang w:val="de-DE"/>
        </w:rPr>
        <w:t>die Betroffenen essen oder wie mit Essenseinladungen oder Hilfe durch den Freundeskreis umgegangen wird.</w:t>
      </w:r>
    </w:p>
    <w:p w14:paraId="603E553B" w14:textId="77777777" w:rsidR="00776679" w:rsidRDefault="00776679" w:rsidP="00A32478">
      <w:pPr>
        <w:rPr>
          <w:sz w:val="22"/>
          <w:szCs w:val="22"/>
          <w:lang w:val="de-DE"/>
        </w:rPr>
      </w:pPr>
    </w:p>
    <w:p w14:paraId="5258A24E" w14:textId="61E4F012" w:rsidR="00776679" w:rsidRPr="00776679" w:rsidRDefault="00776679" w:rsidP="00776679">
      <w:pPr>
        <w:rPr>
          <w:sz w:val="22"/>
          <w:szCs w:val="22"/>
          <w:lang w:val="de-DE"/>
        </w:rPr>
      </w:pPr>
      <w:r>
        <w:rPr>
          <w:sz w:val="22"/>
          <w:szCs w:val="22"/>
          <w:lang w:val="de-DE"/>
        </w:rPr>
        <w:t xml:space="preserve">„Es gibt nach wie vor Hunger in </w:t>
      </w:r>
      <w:r w:rsidR="00C945D3">
        <w:rPr>
          <w:sz w:val="22"/>
          <w:szCs w:val="22"/>
          <w:lang w:val="de-DE"/>
        </w:rPr>
        <w:t>Österreich</w:t>
      </w:r>
      <w:r>
        <w:rPr>
          <w:sz w:val="22"/>
          <w:szCs w:val="22"/>
          <w:lang w:val="de-DE"/>
        </w:rPr>
        <w:t xml:space="preserve">, aber versteckt in den Biographien. Die Verantwortung wurde im Vergleich zu den Hungerkrisen der Geschichte individualisiert. Die </w:t>
      </w:r>
      <w:r w:rsidR="004F2105">
        <w:rPr>
          <w:sz w:val="22"/>
          <w:szCs w:val="22"/>
          <w:lang w:val="de-DE"/>
        </w:rPr>
        <w:t xml:space="preserve">meisten </w:t>
      </w:r>
      <w:r>
        <w:rPr>
          <w:sz w:val="22"/>
          <w:szCs w:val="22"/>
          <w:lang w:val="de-DE"/>
        </w:rPr>
        <w:t>Menschen hungern heute nicht, aber einzelne haben immer wieder einmal für mehrere Tage nicht</w:t>
      </w:r>
      <w:r w:rsidR="004F2105">
        <w:rPr>
          <w:sz w:val="22"/>
          <w:szCs w:val="22"/>
          <w:lang w:val="de-DE"/>
        </w:rPr>
        <w:t>s</w:t>
      </w:r>
      <w:r>
        <w:rPr>
          <w:sz w:val="22"/>
          <w:szCs w:val="22"/>
          <w:lang w:val="de-DE"/>
        </w:rPr>
        <w:t xml:space="preserve"> zu essen“, sagt </w:t>
      </w:r>
      <w:r w:rsidRPr="00776679">
        <w:rPr>
          <w:sz w:val="22"/>
          <w:szCs w:val="22"/>
          <w:lang w:val="de-DE"/>
        </w:rPr>
        <w:t xml:space="preserve">Gabriele Drack-Mayer, Junior Researcher </w:t>
      </w:r>
      <w:r>
        <w:rPr>
          <w:sz w:val="22"/>
          <w:szCs w:val="22"/>
          <w:lang w:val="de-DE"/>
        </w:rPr>
        <w:t xml:space="preserve">am </w:t>
      </w:r>
      <w:proofErr w:type="gramStart"/>
      <w:r w:rsidRPr="00776679">
        <w:rPr>
          <w:sz w:val="22"/>
          <w:szCs w:val="22"/>
          <w:lang w:val="de-DE"/>
        </w:rPr>
        <w:t>Ilse Arlt Institut</w:t>
      </w:r>
      <w:proofErr w:type="gramEnd"/>
      <w:r w:rsidRPr="00776679">
        <w:rPr>
          <w:sz w:val="22"/>
          <w:szCs w:val="22"/>
          <w:lang w:val="de-DE"/>
        </w:rPr>
        <w:t xml:space="preserve"> für Soziale Inklusionsforschung</w:t>
      </w:r>
      <w:r>
        <w:rPr>
          <w:sz w:val="22"/>
          <w:szCs w:val="22"/>
          <w:lang w:val="de-DE"/>
        </w:rPr>
        <w:t>. Doch die oben genannten Brüche im Leben, die zum Hunger führen, sind laut Drack-Mayer oft ähnlich. Die Gesellschaft solle daher die Menschen auffangen.</w:t>
      </w:r>
      <w:r w:rsidR="003F49B8">
        <w:rPr>
          <w:sz w:val="22"/>
          <w:szCs w:val="22"/>
          <w:lang w:val="de-DE"/>
        </w:rPr>
        <w:t xml:space="preserve"> Ziel des </w:t>
      </w:r>
      <w:r w:rsidR="00F3298F">
        <w:rPr>
          <w:sz w:val="22"/>
          <w:szCs w:val="22"/>
          <w:lang w:val="de-DE"/>
        </w:rPr>
        <w:t>Projekts</w:t>
      </w:r>
      <w:r w:rsidR="003F49B8">
        <w:rPr>
          <w:sz w:val="22"/>
          <w:szCs w:val="22"/>
          <w:lang w:val="de-DE"/>
        </w:rPr>
        <w:t xml:space="preserve"> ist es, </w:t>
      </w:r>
      <w:r w:rsidR="00F3298F">
        <w:rPr>
          <w:sz w:val="22"/>
          <w:szCs w:val="22"/>
          <w:lang w:val="de-DE"/>
        </w:rPr>
        <w:t>Aspekte</w:t>
      </w:r>
      <w:r w:rsidR="003F49B8">
        <w:rPr>
          <w:sz w:val="22"/>
          <w:szCs w:val="22"/>
          <w:lang w:val="de-DE"/>
        </w:rPr>
        <w:t xml:space="preserve"> der Ernährung stärker in der Sozialen Arbeit zu berücksichtigen.</w:t>
      </w:r>
    </w:p>
    <w:p w14:paraId="2D577D6D" w14:textId="77777777" w:rsidR="00B330C2" w:rsidRPr="00776679" w:rsidRDefault="00B330C2" w:rsidP="00776679">
      <w:pPr>
        <w:rPr>
          <w:sz w:val="22"/>
          <w:szCs w:val="22"/>
          <w:lang w:val="de-DE"/>
        </w:rPr>
      </w:pPr>
    </w:p>
    <w:p w14:paraId="10739871" w14:textId="77777777" w:rsidR="00D87650" w:rsidRPr="00EA0A55" w:rsidRDefault="00CD3F6F" w:rsidP="00A32478">
      <w:pPr>
        <w:rPr>
          <w:b/>
          <w:sz w:val="22"/>
          <w:szCs w:val="22"/>
          <w:lang w:val="de-DE"/>
        </w:rPr>
      </w:pPr>
      <w:r>
        <w:rPr>
          <w:b/>
          <w:sz w:val="22"/>
          <w:szCs w:val="22"/>
          <w:lang w:val="de-DE"/>
        </w:rPr>
        <w:t>Diskussion</w:t>
      </w:r>
      <w:r w:rsidR="001174E7">
        <w:rPr>
          <w:b/>
          <w:sz w:val="22"/>
          <w:szCs w:val="22"/>
          <w:lang w:val="de-DE"/>
        </w:rPr>
        <w:t xml:space="preserve"> und Interaktion</w:t>
      </w:r>
    </w:p>
    <w:p w14:paraId="3DABD25C" w14:textId="3F9CF41D" w:rsidR="00CA7E69" w:rsidRDefault="00537557" w:rsidP="00A32478">
      <w:pPr>
        <w:rPr>
          <w:sz w:val="22"/>
          <w:szCs w:val="22"/>
          <w:lang w:val="de-DE"/>
        </w:rPr>
      </w:pPr>
      <w:r>
        <w:rPr>
          <w:sz w:val="22"/>
          <w:szCs w:val="22"/>
          <w:lang w:val="de-DE"/>
        </w:rPr>
        <w:t xml:space="preserve">Die Tagung Ende November richtet sich an alle an den Themen interessierten Personen. </w:t>
      </w:r>
      <w:proofErr w:type="spellStart"/>
      <w:r w:rsidR="00CD3F6F">
        <w:rPr>
          <w:sz w:val="22"/>
          <w:szCs w:val="22"/>
          <w:lang w:val="de-DE"/>
        </w:rPr>
        <w:t>ForscherInnen</w:t>
      </w:r>
      <w:proofErr w:type="spellEnd"/>
      <w:r w:rsidR="00CD3F6F">
        <w:rPr>
          <w:sz w:val="22"/>
          <w:szCs w:val="22"/>
          <w:lang w:val="de-DE"/>
        </w:rPr>
        <w:t xml:space="preserve"> präsentieren Ergebnisse aus den Projekten und b</w:t>
      </w:r>
      <w:r>
        <w:rPr>
          <w:sz w:val="22"/>
          <w:szCs w:val="22"/>
          <w:lang w:val="de-DE"/>
        </w:rPr>
        <w:t xml:space="preserve">ei einem World-Café können </w:t>
      </w:r>
      <w:proofErr w:type="spellStart"/>
      <w:r>
        <w:rPr>
          <w:sz w:val="22"/>
          <w:szCs w:val="22"/>
          <w:lang w:val="de-DE"/>
        </w:rPr>
        <w:t>BesucherInnen</w:t>
      </w:r>
      <w:proofErr w:type="spellEnd"/>
      <w:r>
        <w:rPr>
          <w:sz w:val="22"/>
          <w:szCs w:val="22"/>
          <w:lang w:val="de-DE"/>
        </w:rPr>
        <w:t xml:space="preserve"> der Veranstaltung mitd</w:t>
      </w:r>
      <w:r w:rsidR="00CD3F6F">
        <w:rPr>
          <w:sz w:val="22"/>
          <w:szCs w:val="22"/>
          <w:lang w:val="de-DE"/>
        </w:rPr>
        <w:t>i</w:t>
      </w:r>
      <w:r>
        <w:rPr>
          <w:sz w:val="22"/>
          <w:szCs w:val="22"/>
          <w:lang w:val="de-DE"/>
        </w:rPr>
        <w:t xml:space="preserve">skutieren und eigene </w:t>
      </w:r>
      <w:r w:rsidR="00CD3F6F">
        <w:rPr>
          <w:sz w:val="22"/>
          <w:szCs w:val="22"/>
          <w:lang w:val="de-DE"/>
        </w:rPr>
        <w:t>Erfahrungen</w:t>
      </w:r>
      <w:r>
        <w:rPr>
          <w:sz w:val="22"/>
          <w:szCs w:val="22"/>
          <w:lang w:val="de-DE"/>
        </w:rPr>
        <w:t xml:space="preserve"> einbringen.</w:t>
      </w:r>
    </w:p>
    <w:p w14:paraId="03B1ECD1" w14:textId="77777777" w:rsidR="00CA7E69" w:rsidRDefault="00CA7E69" w:rsidP="00A32478">
      <w:pPr>
        <w:rPr>
          <w:sz w:val="22"/>
          <w:szCs w:val="22"/>
          <w:lang w:val="de-DE"/>
        </w:rPr>
      </w:pPr>
    </w:p>
    <w:p w14:paraId="5BD6B5C9" w14:textId="77777777" w:rsidR="00CA7E69" w:rsidRPr="00CA7E69" w:rsidRDefault="00CA7E69" w:rsidP="00A32478">
      <w:pPr>
        <w:rPr>
          <w:sz w:val="22"/>
          <w:szCs w:val="22"/>
          <w:lang w:val="de-DE"/>
        </w:rPr>
      </w:pPr>
      <w:r>
        <w:rPr>
          <w:sz w:val="22"/>
          <w:szCs w:val="22"/>
          <w:lang w:val="de-DE"/>
        </w:rPr>
        <w:t>Die Forschungsverbünde zum Thema Migration und Ernährung werden</w:t>
      </w:r>
      <w:r w:rsidRPr="00CA7E69">
        <w:rPr>
          <w:sz w:val="22"/>
          <w:szCs w:val="22"/>
          <w:lang w:val="de-DE"/>
        </w:rPr>
        <w:t xml:space="preserve"> vom Land NÖ im Rahmen der FTI-Strategie des Landes gefördert.</w:t>
      </w:r>
    </w:p>
    <w:p w14:paraId="5708D222" w14:textId="77777777" w:rsidR="00D87650" w:rsidRDefault="00D87650" w:rsidP="00A32478">
      <w:pPr>
        <w:rPr>
          <w:sz w:val="22"/>
          <w:szCs w:val="22"/>
          <w:lang w:val="de-DE"/>
        </w:rPr>
      </w:pPr>
    </w:p>
    <w:p w14:paraId="087254B2" w14:textId="77777777" w:rsidR="00D87650" w:rsidRPr="003046AC" w:rsidRDefault="00D87650" w:rsidP="00A32478">
      <w:pPr>
        <w:rPr>
          <w:b/>
          <w:sz w:val="18"/>
          <w:szCs w:val="18"/>
          <w:lang w:val="de-DE"/>
        </w:rPr>
      </w:pPr>
      <w:r w:rsidRPr="003046AC">
        <w:rPr>
          <w:b/>
          <w:sz w:val="18"/>
          <w:szCs w:val="18"/>
          <w:lang w:val="de-DE"/>
        </w:rPr>
        <w:t>1. first-Tagung: Forschen im Verbund – Ernährungsungleichheit | Migration</w:t>
      </w:r>
    </w:p>
    <w:p w14:paraId="2527EB2F" w14:textId="77777777" w:rsidR="00D87650" w:rsidRDefault="00D87650" w:rsidP="00A32478">
      <w:pPr>
        <w:rPr>
          <w:sz w:val="18"/>
          <w:szCs w:val="18"/>
          <w:lang w:val="de-DE"/>
        </w:rPr>
      </w:pPr>
      <w:r w:rsidRPr="003046AC">
        <w:rPr>
          <w:sz w:val="18"/>
          <w:szCs w:val="18"/>
          <w:lang w:val="de-DE"/>
        </w:rPr>
        <w:t>20.–21. 11. 2017, Niederösterreichische Landesbibliothek, St. Pölten</w:t>
      </w:r>
    </w:p>
    <w:p w14:paraId="07763E99" w14:textId="77777777" w:rsidR="0041267E" w:rsidRPr="003046AC" w:rsidRDefault="0041267E" w:rsidP="00A32478">
      <w:pPr>
        <w:rPr>
          <w:sz w:val="18"/>
          <w:szCs w:val="18"/>
          <w:lang w:val="de-DE"/>
        </w:rPr>
      </w:pPr>
      <w:r w:rsidRPr="0041267E">
        <w:rPr>
          <w:sz w:val="18"/>
          <w:szCs w:val="18"/>
          <w:lang w:val="de-DE"/>
        </w:rPr>
        <w:t>Landhausplatz 1, Haus Kulturbezirk 3</w:t>
      </w:r>
    </w:p>
    <w:p w14:paraId="5E4C22DC" w14:textId="2078601A" w:rsidR="008A352D" w:rsidRDefault="008A352D" w:rsidP="00A32478">
      <w:pPr>
        <w:rPr>
          <w:sz w:val="18"/>
          <w:szCs w:val="18"/>
          <w:lang w:val="de-DE"/>
        </w:rPr>
      </w:pPr>
      <w:r w:rsidRPr="003046AC">
        <w:rPr>
          <w:sz w:val="18"/>
          <w:szCs w:val="18"/>
          <w:lang w:val="de-DE"/>
        </w:rPr>
        <w:t>Die Teilnahme ist kostenlos.</w:t>
      </w:r>
    </w:p>
    <w:p w14:paraId="450B7939" w14:textId="203F0AC9" w:rsidR="00C56E52" w:rsidRPr="003046AC" w:rsidRDefault="00C56E52" w:rsidP="00A32478">
      <w:pPr>
        <w:rPr>
          <w:sz w:val="18"/>
          <w:szCs w:val="18"/>
          <w:lang w:val="de-DE"/>
        </w:rPr>
      </w:pPr>
      <w:r>
        <w:rPr>
          <w:sz w:val="18"/>
          <w:szCs w:val="18"/>
          <w:lang w:val="de-DE"/>
        </w:rPr>
        <w:t>Programm und Anmeldung:</w:t>
      </w:r>
    </w:p>
    <w:p w14:paraId="29E2435D" w14:textId="77777777" w:rsidR="00D87650" w:rsidRPr="003046AC" w:rsidRDefault="00C56E52" w:rsidP="00A32478">
      <w:pPr>
        <w:rPr>
          <w:sz w:val="18"/>
          <w:szCs w:val="18"/>
          <w:lang w:val="de-DE"/>
        </w:rPr>
      </w:pPr>
      <w:hyperlink r:id="rId9" w:history="1">
        <w:r w:rsidR="00D87650" w:rsidRPr="003046AC">
          <w:rPr>
            <w:rStyle w:val="Hyperlink"/>
            <w:sz w:val="18"/>
            <w:szCs w:val="18"/>
            <w:lang w:val="de-DE"/>
          </w:rPr>
          <w:t>http://first-research.ac.at/2017/10/11/1-first-tagung-forschen-im-verbund-ernaehrungsungleichheit-migration</w:t>
        </w:r>
      </w:hyperlink>
    </w:p>
    <w:p w14:paraId="683F20C6" w14:textId="3C67BC0A" w:rsidR="00D87650" w:rsidRDefault="00D87650" w:rsidP="00A32478">
      <w:pPr>
        <w:rPr>
          <w:sz w:val="18"/>
          <w:szCs w:val="18"/>
          <w:lang w:val="de-DE"/>
        </w:rPr>
      </w:pPr>
    </w:p>
    <w:p w14:paraId="72A5AE3C" w14:textId="6E12902F" w:rsidR="00164419" w:rsidRPr="00164419" w:rsidRDefault="00164419" w:rsidP="00A32478">
      <w:pPr>
        <w:rPr>
          <w:b/>
          <w:sz w:val="18"/>
          <w:szCs w:val="18"/>
          <w:lang w:val="de-DE"/>
        </w:rPr>
      </w:pPr>
      <w:r>
        <w:rPr>
          <w:b/>
          <w:sz w:val="18"/>
          <w:szCs w:val="18"/>
          <w:lang w:val="de-DE"/>
        </w:rPr>
        <w:t>Links zu den Projekten:</w:t>
      </w:r>
    </w:p>
    <w:p w14:paraId="5D833329" w14:textId="460F0FAB" w:rsidR="00164419" w:rsidRDefault="00164419" w:rsidP="00A32478">
      <w:pPr>
        <w:rPr>
          <w:sz w:val="18"/>
          <w:szCs w:val="18"/>
          <w:lang w:val="de-DE"/>
        </w:rPr>
      </w:pPr>
      <w:r>
        <w:rPr>
          <w:sz w:val="18"/>
          <w:szCs w:val="18"/>
          <w:lang w:val="de-DE"/>
        </w:rPr>
        <w:t xml:space="preserve">Projekt </w:t>
      </w:r>
      <w:r w:rsidRPr="00164419">
        <w:rPr>
          <w:sz w:val="18"/>
          <w:szCs w:val="18"/>
          <w:lang w:val="de-DE"/>
        </w:rPr>
        <w:t>Inklusion von Flüchtlingen in Niederösterreich</w:t>
      </w:r>
    </w:p>
    <w:p w14:paraId="4AD8EE15" w14:textId="7E3AD51C" w:rsidR="00164419" w:rsidRDefault="00C56E52" w:rsidP="00A32478">
      <w:pPr>
        <w:rPr>
          <w:sz w:val="18"/>
          <w:szCs w:val="18"/>
          <w:lang w:val="de-DE"/>
        </w:rPr>
      </w:pPr>
      <w:hyperlink r:id="rId10" w:history="1">
        <w:r w:rsidR="00164419" w:rsidRPr="008926B0">
          <w:rPr>
            <w:rStyle w:val="Hyperlink"/>
            <w:sz w:val="18"/>
            <w:szCs w:val="18"/>
            <w:lang w:val="de-DE"/>
          </w:rPr>
          <w:t>https://www.fhstp.ac.at/de/forschung/projekte/inkluprax</w:t>
        </w:r>
      </w:hyperlink>
    </w:p>
    <w:p w14:paraId="37132EB0" w14:textId="5B50949F" w:rsidR="00164419" w:rsidRPr="00164419" w:rsidRDefault="00164419" w:rsidP="00164419">
      <w:pPr>
        <w:rPr>
          <w:sz w:val="18"/>
          <w:szCs w:val="18"/>
          <w:lang w:val="de-DE"/>
        </w:rPr>
      </w:pPr>
      <w:r>
        <w:rPr>
          <w:sz w:val="18"/>
          <w:szCs w:val="18"/>
          <w:lang w:val="de-DE"/>
        </w:rPr>
        <w:t xml:space="preserve">Projekt </w:t>
      </w:r>
      <w:r w:rsidRPr="00164419">
        <w:rPr>
          <w:sz w:val="18"/>
          <w:szCs w:val="18"/>
          <w:lang w:val="de-DE"/>
        </w:rPr>
        <w:t>Biographien des Essens</w:t>
      </w:r>
    </w:p>
    <w:p w14:paraId="093AAE69" w14:textId="78084FC1" w:rsidR="00164419" w:rsidRDefault="00C56E52" w:rsidP="00A32478">
      <w:pPr>
        <w:rPr>
          <w:sz w:val="18"/>
          <w:szCs w:val="18"/>
          <w:lang w:val="de-DE"/>
        </w:rPr>
      </w:pPr>
      <w:hyperlink r:id="rId11" w:history="1">
        <w:r w:rsidR="00164419" w:rsidRPr="008926B0">
          <w:rPr>
            <w:rStyle w:val="Hyperlink"/>
            <w:sz w:val="18"/>
            <w:szCs w:val="18"/>
            <w:lang w:val="de-DE"/>
          </w:rPr>
          <w:t>https://www.fhstp.ac.at/de/forschung/projekte/biographien-des-essens</w:t>
        </w:r>
      </w:hyperlink>
    </w:p>
    <w:p w14:paraId="24083179" w14:textId="4C3974F4" w:rsidR="00164419" w:rsidRDefault="00164419" w:rsidP="00A32478">
      <w:pPr>
        <w:rPr>
          <w:sz w:val="18"/>
          <w:szCs w:val="18"/>
          <w:lang w:val="de-DE"/>
        </w:rPr>
      </w:pPr>
      <w:r w:rsidRPr="00164419">
        <w:rPr>
          <w:sz w:val="18"/>
          <w:szCs w:val="18"/>
          <w:lang w:val="de-DE"/>
        </w:rPr>
        <w:t>Forschungsnetzwerk Int</w:t>
      </w:r>
      <w:r>
        <w:rPr>
          <w:sz w:val="18"/>
          <w:szCs w:val="18"/>
          <w:lang w:val="de-DE"/>
        </w:rPr>
        <w:t>erdisziplinäre Regionalstudien (</w:t>
      </w:r>
      <w:r w:rsidRPr="00164419">
        <w:rPr>
          <w:sz w:val="18"/>
          <w:szCs w:val="18"/>
          <w:lang w:val="de-DE"/>
        </w:rPr>
        <w:t>FIRST</w:t>
      </w:r>
      <w:r>
        <w:rPr>
          <w:sz w:val="18"/>
          <w:szCs w:val="18"/>
          <w:lang w:val="de-DE"/>
        </w:rPr>
        <w:t>)</w:t>
      </w:r>
    </w:p>
    <w:p w14:paraId="5B3730F2" w14:textId="0316EADC" w:rsidR="00164419" w:rsidRDefault="00C56E52" w:rsidP="00A32478">
      <w:pPr>
        <w:rPr>
          <w:sz w:val="18"/>
          <w:szCs w:val="18"/>
          <w:lang w:val="de-DE"/>
        </w:rPr>
      </w:pPr>
      <w:hyperlink r:id="rId12" w:history="1">
        <w:r w:rsidR="00164419" w:rsidRPr="008926B0">
          <w:rPr>
            <w:rStyle w:val="Hyperlink"/>
            <w:sz w:val="18"/>
            <w:szCs w:val="18"/>
            <w:lang w:val="de-DE"/>
          </w:rPr>
          <w:t>http://first-research.ac.at</w:t>
        </w:r>
      </w:hyperlink>
    </w:p>
    <w:p w14:paraId="734A83DC" w14:textId="77777777" w:rsidR="00164419" w:rsidRPr="003046AC" w:rsidRDefault="00164419" w:rsidP="00A32478">
      <w:pPr>
        <w:rPr>
          <w:sz w:val="18"/>
          <w:szCs w:val="18"/>
          <w:lang w:val="de-DE"/>
        </w:rPr>
      </w:pPr>
    </w:p>
    <w:p w14:paraId="58D92B89" w14:textId="77777777" w:rsidR="00D87650" w:rsidRPr="008C5BCE" w:rsidRDefault="00D87650" w:rsidP="00D87650">
      <w:pPr>
        <w:rPr>
          <w:b/>
          <w:sz w:val="18"/>
          <w:szCs w:val="18"/>
          <w:lang w:val="de-DE"/>
        </w:rPr>
      </w:pPr>
      <w:r w:rsidRPr="008C5BCE">
        <w:rPr>
          <w:b/>
          <w:sz w:val="18"/>
          <w:szCs w:val="18"/>
          <w:lang w:val="de-DE"/>
        </w:rPr>
        <w:t>Fotos:</w:t>
      </w:r>
    </w:p>
    <w:p w14:paraId="1E681E48" w14:textId="433EFC10" w:rsidR="00D87650" w:rsidRPr="003046AC" w:rsidRDefault="008C5BCE" w:rsidP="00D87650">
      <w:pPr>
        <w:rPr>
          <w:sz w:val="18"/>
          <w:szCs w:val="18"/>
          <w:lang w:val="de-DE"/>
        </w:rPr>
      </w:pPr>
      <w:r>
        <w:rPr>
          <w:sz w:val="18"/>
          <w:szCs w:val="18"/>
          <w:lang w:val="de-DE"/>
        </w:rPr>
        <w:t xml:space="preserve">Porträtfotos, </w:t>
      </w:r>
      <w:proofErr w:type="spellStart"/>
      <w:r>
        <w:rPr>
          <w:sz w:val="18"/>
          <w:szCs w:val="18"/>
          <w:lang w:val="de-DE"/>
        </w:rPr>
        <w:t>Credit</w:t>
      </w:r>
      <w:proofErr w:type="spellEnd"/>
      <w:r>
        <w:rPr>
          <w:sz w:val="18"/>
          <w:szCs w:val="18"/>
          <w:lang w:val="de-DE"/>
        </w:rPr>
        <w:t>: Foto Kraus</w:t>
      </w:r>
    </w:p>
    <w:p w14:paraId="1B5E7F22" w14:textId="77777777" w:rsidR="00D87650" w:rsidRPr="00A32478" w:rsidRDefault="00D87650" w:rsidP="00D87650">
      <w:pPr>
        <w:rPr>
          <w:sz w:val="22"/>
          <w:szCs w:val="22"/>
          <w:lang w:val="de-DE"/>
        </w:rPr>
      </w:pPr>
    </w:p>
    <w:p w14:paraId="13400010" w14:textId="77777777" w:rsidR="00D22456" w:rsidRPr="00D87650" w:rsidRDefault="00A32478" w:rsidP="00A32478">
      <w:pPr>
        <w:rPr>
          <w:b/>
          <w:sz w:val="18"/>
          <w:szCs w:val="18"/>
          <w:lang w:val="de-DE"/>
        </w:rPr>
      </w:pPr>
      <w:r w:rsidRPr="00D87650">
        <w:rPr>
          <w:b/>
          <w:sz w:val="18"/>
          <w:szCs w:val="18"/>
          <w:lang w:val="de-DE"/>
        </w:rPr>
        <w:t>Forschungsnetzwerk Interdisziplinäre Regionalstudien (FIRST)</w:t>
      </w:r>
    </w:p>
    <w:p w14:paraId="194F2EF2" w14:textId="2CA0DDEE" w:rsidR="00D87650" w:rsidRPr="00D87650" w:rsidRDefault="00D87650" w:rsidP="00A32478">
      <w:pPr>
        <w:rPr>
          <w:sz w:val="18"/>
          <w:szCs w:val="18"/>
          <w:lang w:val="de-DE"/>
        </w:rPr>
      </w:pPr>
      <w:r w:rsidRPr="00D87650">
        <w:rPr>
          <w:sz w:val="18"/>
          <w:szCs w:val="18"/>
          <w:lang w:val="de-DE"/>
        </w:rPr>
        <w:t xml:space="preserve">Im Netzwerk FIRST haben sich die beiden in St. Pölten beheimateten Institute für Geschichte des ländlichen Raumes (IGLR) sowie für jüdische Geschichte Österreichs (INJOEST), das Institut für Realienkunde des Mittelalters und der frühen Neuzeit (IMAREAL) der Universität Salzburg mit Sitz in Krems und das Ludwig-Boltzmann-Institut für Kriegsfolgen-Forschung (BIK), Außenstelle Raabs, zusammengeschlossen. Den Rahmen dafür bildet das Forschungs-, Technologie- und Innovationsprogramm des Landes Niederösterreich (FTI-Programm). Die beiden Forschungsverbünde zu Migration und Nahrung werden von der Wissenschaftsabteilung des Landes Niederösterreich finanziell unterstützt. In diesen Verbünden kooperiert FIRST mit dem </w:t>
      </w:r>
      <w:proofErr w:type="gramStart"/>
      <w:r w:rsidRPr="00D87650">
        <w:rPr>
          <w:sz w:val="18"/>
          <w:szCs w:val="18"/>
          <w:lang w:val="de-DE"/>
        </w:rPr>
        <w:t>Ilse Arlt</w:t>
      </w:r>
      <w:r w:rsidR="00264352">
        <w:rPr>
          <w:sz w:val="18"/>
          <w:szCs w:val="18"/>
          <w:lang w:val="de-DE"/>
        </w:rPr>
        <w:t xml:space="preserve"> </w:t>
      </w:r>
      <w:r w:rsidRPr="00D87650">
        <w:rPr>
          <w:sz w:val="18"/>
          <w:szCs w:val="18"/>
          <w:lang w:val="de-DE"/>
        </w:rPr>
        <w:t>Institut</w:t>
      </w:r>
      <w:proofErr w:type="gramEnd"/>
      <w:r w:rsidRPr="00D87650">
        <w:rPr>
          <w:sz w:val="18"/>
          <w:szCs w:val="18"/>
          <w:lang w:val="de-DE"/>
        </w:rPr>
        <w:t xml:space="preserve"> für Soziale Inklusionsforschung der FH St. Pölten und dem Zentrum für Migrationsforschung mit Sitz in der Landeshauptstadt.</w:t>
      </w:r>
    </w:p>
    <w:p w14:paraId="0DC8B82F" w14:textId="77777777" w:rsidR="00D22456" w:rsidRDefault="00C56E52" w:rsidP="00D22456">
      <w:pPr>
        <w:rPr>
          <w:sz w:val="22"/>
          <w:szCs w:val="22"/>
          <w:lang w:val="de-DE"/>
        </w:rPr>
      </w:pPr>
      <w:hyperlink r:id="rId13" w:history="1">
        <w:r w:rsidR="00A32478" w:rsidRPr="00D87650">
          <w:rPr>
            <w:rStyle w:val="Hyperlink"/>
            <w:sz w:val="18"/>
            <w:szCs w:val="18"/>
            <w:lang w:val="de-DE"/>
          </w:rPr>
          <w:t>http://first-research.ac.at</w:t>
        </w:r>
      </w:hyperlink>
    </w:p>
    <w:p w14:paraId="684E9460" w14:textId="77777777" w:rsidR="00D22456" w:rsidRPr="004E0E71" w:rsidRDefault="00D22456" w:rsidP="00D22456">
      <w:pPr>
        <w:spacing w:line="200" w:lineRule="exact"/>
        <w:jc w:val="both"/>
        <w:rPr>
          <w:sz w:val="20"/>
          <w:lang w:val="de-DE"/>
        </w:rPr>
      </w:pPr>
    </w:p>
    <w:p w14:paraId="299F14A6"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6E7DBC0"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7E63E7A" w14:textId="77777777" w:rsidR="00D22456" w:rsidRPr="000529A7" w:rsidRDefault="00D22456" w:rsidP="00D22456">
      <w:pPr>
        <w:rPr>
          <w:sz w:val="20"/>
          <w:szCs w:val="20"/>
        </w:rPr>
      </w:pPr>
    </w:p>
    <w:p w14:paraId="76F78D1B" w14:textId="77777777" w:rsidR="00D22456" w:rsidRPr="00CB65FC" w:rsidRDefault="00D22456" w:rsidP="00D22456">
      <w:pPr>
        <w:spacing w:line="200" w:lineRule="exact"/>
        <w:rPr>
          <w:b/>
          <w:sz w:val="18"/>
          <w:szCs w:val="18"/>
        </w:rPr>
      </w:pPr>
      <w:r w:rsidRPr="00CB65FC">
        <w:rPr>
          <w:b/>
          <w:sz w:val="18"/>
          <w:szCs w:val="18"/>
        </w:rPr>
        <w:t>Informationen und Rückfragen:</w:t>
      </w:r>
    </w:p>
    <w:p w14:paraId="11ED4D42"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57B9879C"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3945314"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C43CCDA"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016B5F2"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24EA403" w14:textId="77777777" w:rsidR="008353C3" w:rsidRDefault="008353C3" w:rsidP="008353C3">
      <w:pPr>
        <w:pStyle w:val="Kopfzeile"/>
        <w:tabs>
          <w:tab w:val="right" w:pos="9382"/>
        </w:tabs>
        <w:rPr>
          <w:sz w:val="18"/>
          <w:szCs w:val="18"/>
          <w:lang w:val="de-DE"/>
        </w:rPr>
      </w:pPr>
      <w:r>
        <w:rPr>
          <w:sz w:val="18"/>
          <w:szCs w:val="18"/>
          <w:lang w:val="de-DE"/>
        </w:rPr>
        <w:lastRenderedPageBreak/>
        <w:t xml:space="preserve">E: </w:t>
      </w:r>
      <w:hyperlink r:id="rId14" w:history="1">
        <w:r w:rsidRPr="008071E0">
          <w:rPr>
            <w:rStyle w:val="Hyperlink"/>
            <w:sz w:val="18"/>
            <w:szCs w:val="18"/>
            <w:lang w:val="de-DE"/>
          </w:rPr>
          <w:t>mark.hammer@fhstp.ac.at</w:t>
        </w:r>
      </w:hyperlink>
    </w:p>
    <w:p w14:paraId="69A33089" w14:textId="3676BAFA" w:rsidR="0060173A"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60173A">
        <w:rPr>
          <w:sz w:val="18"/>
          <w:szCs w:val="18"/>
          <w:lang w:val="en-US"/>
        </w:rPr>
        <w:t xml:space="preserve"> </w:t>
      </w:r>
      <w:hyperlink r:id="rId15" w:history="1">
        <w:r w:rsidR="0060173A" w:rsidRPr="008926B0">
          <w:rPr>
            <w:rStyle w:val="Hyperlink"/>
            <w:sz w:val="18"/>
            <w:szCs w:val="18"/>
            <w:lang w:val="en-US"/>
          </w:rPr>
          <w:t>https://www.fhstp.ac.at/de/presse</w:t>
        </w:r>
      </w:hyperlink>
    </w:p>
    <w:p w14:paraId="1F90B2C9"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Pr>
          <w:rStyle w:val="Hyperlink"/>
          <w:sz w:val="18"/>
          <w:szCs w:val="18"/>
        </w:rPr>
        <w:t>.</w:t>
      </w:r>
    </w:p>
    <w:p w14:paraId="0D279ED1"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Pr>
          <w:rStyle w:val="Hyperlink"/>
          <w:sz w:val="18"/>
          <w:szCs w:val="18"/>
        </w:rPr>
        <w:t>.</w:t>
      </w:r>
    </w:p>
    <w:p w14:paraId="44046A94" w14:textId="77777777" w:rsidR="00C07163" w:rsidRDefault="00C07163" w:rsidP="00C07163">
      <w:pPr>
        <w:rPr>
          <w:sz w:val="18"/>
          <w:szCs w:val="18"/>
        </w:rPr>
      </w:pPr>
      <w:r>
        <w:rPr>
          <w:sz w:val="18"/>
          <w:szCs w:val="18"/>
        </w:rPr>
        <w:t xml:space="preserve">Natürlich finden Sie uns auch auf Facebook und Twitter: </w:t>
      </w:r>
      <w:hyperlink r:id="rId18" w:history="1">
        <w:r w:rsidRPr="0031199E">
          <w:rPr>
            <w:rStyle w:val="Hyperlink"/>
            <w:sz w:val="18"/>
            <w:szCs w:val="18"/>
          </w:rPr>
          <w:t>www.facebook.com/fhstp</w:t>
        </w:r>
      </w:hyperlink>
      <w:r>
        <w:rPr>
          <w:sz w:val="18"/>
          <w:szCs w:val="18"/>
        </w:rPr>
        <w:t xml:space="preserve">, </w:t>
      </w:r>
      <w:hyperlink r:id="rId19"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78798182"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Pr>
          <w:rStyle w:val="Hyperlink"/>
          <w:sz w:val="18"/>
          <w:szCs w:val="18"/>
          <w:lang w:val="de-DE"/>
        </w:rPr>
        <w:t>.</w:t>
      </w:r>
      <w:r w:rsidR="0041267E">
        <w:rPr>
          <w:sz w:val="22"/>
          <w:szCs w:val="22"/>
        </w:rPr>
        <w:t xml:space="preserve"> </w:t>
      </w:r>
    </w:p>
    <w:p w14:paraId="686A5EF2" w14:textId="77777777" w:rsidR="00EA2F7E" w:rsidRDefault="00EA2F7E" w:rsidP="00D22456">
      <w:pPr>
        <w:tabs>
          <w:tab w:val="left" w:pos="6120"/>
        </w:tabs>
        <w:rPr>
          <w:sz w:val="22"/>
          <w:szCs w:val="22"/>
        </w:rPr>
      </w:pPr>
    </w:p>
    <w:sectPr w:rsidR="00EA2F7E" w:rsidSect="00776679">
      <w:footerReference w:type="default" r:id="rId21"/>
      <w:headerReference w:type="first" r:id="rId22"/>
      <w:footerReference w:type="first" r:id="rId23"/>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ADAB2" w14:textId="77777777" w:rsidR="00202129" w:rsidRDefault="00202129">
      <w:r>
        <w:separator/>
      </w:r>
    </w:p>
  </w:endnote>
  <w:endnote w:type="continuationSeparator" w:id="0">
    <w:p w14:paraId="394CC287" w14:textId="77777777" w:rsidR="00202129" w:rsidRDefault="0020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C19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E42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2F39" w14:textId="77777777" w:rsidR="00202129" w:rsidRDefault="00202129">
      <w:r>
        <w:separator/>
      </w:r>
    </w:p>
  </w:footnote>
  <w:footnote w:type="continuationSeparator" w:id="0">
    <w:p w14:paraId="59B36D26" w14:textId="77777777" w:rsidR="00202129" w:rsidRDefault="0020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5B63" w14:textId="77777777" w:rsidR="005A2733" w:rsidRPr="0061617F" w:rsidRDefault="005A2733">
    <w:pPr>
      <w:pStyle w:val="Kopfzeile"/>
      <w:rPr>
        <w:b/>
        <w:sz w:val="22"/>
        <w:szCs w:val="22"/>
        <w:lang w:val="de-DE"/>
      </w:rPr>
    </w:pPr>
    <w:r w:rsidRPr="0061617F">
      <w:rPr>
        <w:b/>
        <w:sz w:val="22"/>
        <w:szCs w:val="22"/>
        <w:lang w:val="de-DE"/>
      </w:rPr>
      <w:t>Fachhochschule St. Pölten</w:t>
    </w:r>
  </w:p>
  <w:p w14:paraId="7D0EC864"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B2AA5F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6E2D64C5"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5E7FBF51"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65DB7A0A"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FE5B5E3"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1A7FA0A8"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D4302AE" w14:textId="77777777" w:rsidR="005A2733" w:rsidRPr="00662832" w:rsidRDefault="005A2733" w:rsidP="00614A56">
    <w:pPr>
      <w:pStyle w:val="Kopfzeile"/>
      <w:rPr>
        <w:lang w:val="de-DE"/>
      </w:rPr>
    </w:pPr>
  </w:p>
  <w:p w14:paraId="7ECAA925"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540E8"/>
    <w:rsid w:val="00064709"/>
    <w:rsid w:val="0008375B"/>
    <w:rsid w:val="000A164C"/>
    <w:rsid w:val="000B0A09"/>
    <w:rsid w:val="000C75CE"/>
    <w:rsid w:val="00104548"/>
    <w:rsid w:val="00111222"/>
    <w:rsid w:val="00112828"/>
    <w:rsid w:val="001174E7"/>
    <w:rsid w:val="00132156"/>
    <w:rsid w:val="00142CFB"/>
    <w:rsid w:val="00164419"/>
    <w:rsid w:val="001E4CDE"/>
    <w:rsid w:val="001F39EF"/>
    <w:rsid w:val="00202129"/>
    <w:rsid w:val="002029D3"/>
    <w:rsid w:val="00233F9D"/>
    <w:rsid w:val="00235C89"/>
    <w:rsid w:val="00243271"/>
    <w:rsid w:val="0025733C"/>
    <w:rsid w:val="00262DF6"/>
    <w:rsid w:val="00264352"/>
    <w:rsid w:val="002719C6"/>
    <w:rsid w:val="00281B48"/>
    <w:rsid w:val="00295445"/>
    <w:rsid w:val="002B4B7D"/>
    <w:rsid w:val="002C68BB"/>
    <w:rsid w:val="002F5BB4"/>
    <w:rsid w:val="0030030C"/>
    <w:rsid w:val="003046AC"/>
    <w:rsid w:val="00306703"/>
    <w:rsid w:val="0032331A"/>
    <w:rsid w:val="00326E8A"/>
    <w:rsid w:val="00343B78"/>
    <w:rsid w:val="00355F2A"/>
    <w:rsid w:val="00360892"/>
    <w:rsid w:val="00362971"/>
    <w:rsid w:val="00363C23"/>
    <w:rsid w:val="003810CC"/>
    <w:rsid w:val="00387EFB"/>
    <w:rsid w:val="00393432"/>
    <w:rsid w:val="003950B0"/>
    <w:rsid w:val="003A5C0D"/>
    <w:rsid w:val="003B74DB"/>
    <w:rsid w:val="003C5307"/>
    <w:rsid w:val="003D15E2"/>
    <w:rsid w:val="003D665F"/>
    <w:rsid w:val="003E5C00"/>
    <w:rsid w:val="003F49B8"/>
    <w:rsid w:val="004055F3"/>
    <w:rsid w:val="0041267E"/>
    <w:rsid w:val="0044329C"/>
    <w:rsid w:val="0044531B"/>
    <w:rsid w:val="00460B06"/>
    <w:rsid w:val="004610B9"/>
    <w:rsid w:val="0048212F"/>
    <w:rsid w:val="00483D91"/>
    <w:rsid w:val="00493B94"/>
    <w:rsid w:val="00496755"/>
    <w:rsid w:val="004A6396"/>
    <w:rsid w:val="004C7DA6"/>
    <w:rsid w:val="004F2105"/>
    <w:rsid w:val="005149B5"/>
    <w:rsid w:val="00537557"/>
    <w:rsid w:val="00552BE0"/>
    <w:rsid w:val="0058229B"/>
    <w:rsid w:val="00583B35"/>
    <w:rsid w:val="005926BF"/>
    <w:rsid w:val="005A2733"/>
    <w:rsid w:val="005B5057"/>
    <w:rsid w:val="005C0AEC"/>
    <w:rsid w:val="005C422C"/>
    <w:rsid w:val="005D27AF"/>
    <w:rsid w:val="005E15CC"/>
    <w:rsid w:val="005F6C4F"/>
    <w:rsid w:val="0060173A"/>
    <w:rsid w:val="006069BA"/>
    <w:rsid w:val="00614A56"/>
    <w:rsid w:val="00615492"/>
    <w:rsid w:val="0061617F"/>
    <w:rsid w:val="00643F40"/>
    <w:rsid w:val="00652470"/>
    <w:rsid w:val="00662832"/>
    <w:rsid w:val="006B2B7C"/>
    <w:rsid w:val="006B5E13"/>
    <w:rsid w:val="006C5825"/>
    <w:rsid w:val="006D1BDC"/>
    <w:rsid w:val="006D3994"/>
    <w:rsid w:val="006E06D7"/>
    <w:rsid w:val="006E640E"/>
    <w:rsid w:val="0073001F"/>
    <w:rsid w:val="00746189"/>
    <w:rsid w:val="00756FAD"/>
    <w:rsid w:val="00776679"/>
    <w:rsid w:val="0079014C"/>
    <w:rsid w:val="007B4530"/>
    <w:rsid w:val="007F3CB5"/>
    <w:rsid w:val="00824762"/>
    <w:rsid w:val="0083065F"/>
    <w:rsid w:val="00834273"/>
    <w:rsid w:val="00835219"/>
    <w:rsid w:val="008353C3"/>
    <w:rsid w:val="00877C9D"/>
    <w:rsid w:val="008A352D"/>
    <w:rsid w:val="008A6BCD"/>
    <w:rsid w:val="008B32C9"/>
    <w:rsid w:val="008C5BCE"/>
    <w:rsid w:val="008F6256"/>
    <w:rsid w:val="00904998"/>
    <w:rsid w:val="00927C23"/>
    <w:rsid w:val="00932567"/>
    <w:rsid w:val="00946422"/>
    <w:rsid w:val="00977C2A"/>
    <w:rsid w:val="009A026B"/>
    <w:rsid w:val="009A2A76"/>
    <w:rsid w:val="009C3AB2"/>
    <w:rsid w:val="009F3ED4"/>
    <w:rsid w:val="009F6310"/>
    <w:rsid w:val="009F678D"/>
    <w:rsid w:val="00A00000"/>
    <w:rsid w:val="00A23AD4"/>
    <w:rsid w:val="00A32478"/>
    <w:rsid w:val="00A33169"/>
    <w:rsid w:val="00A67E58"/>
    <w:rsid w:val="00AA5ED4"/>
    <w:rsid w:val="00AC033E"/>
    <w:rsid w:val="00AF41CC"/>
    <w:rsid w:val="00AF6A6A"/>
    <w:rsid w:val="00B10472"/>
    <w:rsid w:val="00B330C2"/>
    <w:rsid w:val="00B37040"/>
    <w:rsid w:val="00B56498"/>
    <w:rsid w:val="00B73F37"/>
    <w:rsid w:val="00B9184E"/>
    <w:rsid w:val="00BD7E30"/>
    <w:rsid w:val="00BE7EC3"/>
    <w:rsid w:val="00C00184"/>
    <w:rsid w:val="00C04452"/>
    <w:rsid w:val="00C0688E"/>
    <w:rsid w:val="00C07163"/>
    <w:rsid w:val="00C3343A"/>
    <w:rsid w:val="00C567EE"/>
    <w:rsid w:val="00C56BA3"/>
    <w:rsid w:val="00C56E52"/>
    <w:rsid w:val="00C61483"/>
    <w:rsid w:val="00C86CA3"/>
    <w:rsid w:val="00C945D3"/>
    <w:rsid w:val="00CA15AC"/>
    <w:rsid w:val="00CA7E69"/>
    <w:rsid w:val="00CC2E9D"/>
    <w:rsid w:val="00CD3F6F"/>
    <w:rsid w:val="00D22456"/>
    <w:rsid w:val="00D36178"/>
    <w:rsid w:val="00D7056E"/>
    <w:rsid w:val="00D8737B"/>
    <w:rsid w:val="00D87650"/>
    <w:rsid w:val="00DB1154"/>
    <w:rsid w:val="00DD10DF"/>
    <w:rsid w:val="00DF641A"/>
    <w:rsid w:val="00E00FD1"/>
    <w:rsid w:val="00E36453"/>
    <w:rsid w:val="00E42836"/>
    <w:rsid w:val="00E5284B"/>
    <w:rsid w:val="00E53600"/>
    <w:rsid w:val="00E76A43"/>
    <w:rsid w:val="00E7766B"/>
    <w:rsid w:val="00E813B1"/>
    <w:rsid w:val="00E866C3"/>
    <w:rsid w:val="00E9179C"/>
    <w:rsid w:val="00EA0A55"/>
    <w:rsid w:val="00EA2F7E"/>
    <w:rsid w:val="00EA6534"/>
    <w:rsid w:val="00EB421C"/>
    <w:rsid w:val="00EC5960"/>
    <w:rsid w:val="00EE4F3C"/>
    <w:rsid w:val="00EE51AC"/>
    <w:rsid w:val="00EF1005"/>
    <w:rsid w:val="00F1495C"/>
    <w:rsid w:val="00F3298F"/>
    <w:rsid w:val="00F70437"/>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8A1CF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363C23"/>
    <w:rPr>
      <w:sz w:val="16"/>
      <w:szCs w:val="16"/>
    </w:rPr>
  </w:style>
  <w:style w:type="paragraph" w:styleId="Kommentartext">
    <w:name w:val="annotation text"/>
    <w:basedOn w:val="Standard"/>
    <w:link w:val="KommentartextZchn"/>
    <w:semiHidden/>
    <w:unhideWhenUsed/>
    <w:rsid w:val="00363C23"/>
    <w:rPr>
      <w:sz w:val="20"/>
      <w:szCs w:val="20"/>
    </w:rPr>
  </w:style>
  <w:style w:type="character" w:customStyle="1" w:styleId="KommentartextZchn">
    <w:name w:val="Kommentartext Zchn"/>
    <w:basedOn w:val="Absatz-Standardschriftart"/>
    <w:link w:val="Kommentartext"/>
    <w:semiHidden/>
    <w:rsid w:val="00363C23"/>
    <w:rPr>
      <w:rFonts w:ascii="Arial" w:hAnsi="Arial" w:cs="Arial"/>
      <w:lang w:val="de-AT"/>
    </w:rPr>
  </w:style>
  <w:style w:type="paragraph" w:styleId="Kommentarthema">
    <w:name w:val="annotation subject"/>
    <w:basedOn w:val="Kommentartext"/>
    <w:next w:val="Kommentartext"/>
    <w:link w:val="KommentarthemaZchn"/>
    <w:semiHidden/>
    <w:unhideWhenUsed/>
    <w:rsid w:val="00363C23"/>
    <w:rPr>
      <w:b/>
      <w:bCs/>
    </w:rPr>
  </w:style>
  <w:style w:type="character" w:customStyle="1" w:styleId="KommentarthemaZchn">
    <w:name w:val="Kommentarthema Zchn"/>
    <w:basedOn w:val="KommentartextZchn"/>
    <w:link w:val="Kommentarthema"/>
    <w:semiHidden/>
    <w:rsid w:val="00363C23"/>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304694770">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rst-research.ac.at/migrationsblog" TargetMode="External"/><Relationship Id="rId13" Type="http://schemas.openxmlformats.org/officeDocument/2006/relationships/hyperlink" Target="http://first-research.ac.at" TargetMode="External"/><Relationship Id="rId18" Type="http://schemas.openxmlformats.org/officeDocument/2006/relationships/hyperlink" Target="http://www.facebook.com/fhst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first-research.ac.at"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forschung/projekte/biographien-des-esse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hyperlink" Target="https://www.fhstp.ac.at/de/forschung/projekte/inkluprax" TargetMode="External"/><Relationship Id="rId19" Type="http://schemas.openxmlformats.org/officeDocument/2006/relationships/hyperlink" Target="https://twitter.com/FH_StPoelten" TargetMode="External"/><Relationship Id="rId4" Type="http://schemas.openxmlformats.org/officeDocument/2006/relationships/webSettings" Target="webSettings.xml"/><Relationship Id="rId9" Type="http://schemas.openxmlformats.org/officeDocument/2006/relationships/hyperlink" Target="http://first-research.ac.at/2017/10/11/1-first-tagung-forschen-im-verbund-ernaehrungsungleichheit-migration" TargetMode="Externa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852</Words>
  <Characters>7114</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7951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cp:revision>
  <cp:lastPrinted>2017-11-09T09:00:00Z</cp:lastPrinted>
  <dcterms:created xsi:type="dcterms:W3CDTF">2017-11-04T16:16:00Z</dcterms:created>
  <dcterms:modified xsi:type="dcterms:W3CDTF">2017-11-09T09:09:00Z</dcterms:modified>
</cp:coreProperties>
</file>